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43" w:rsidRPr="00D063D0" w:rsidRDefault="00AA3F43" w:rsidP="00D063D0">
      <w:pPr>
        <w:spacing w:before="100" w:beforeAutospacing="1" w:after="0" w:line="360" w:lineRule="auto"/>
        <w:jc w:val="center"/>
        <w:rPr>
          <w:rFonts w:ascii="Times New Roman" w:eastAsia="Times New Roman" w:hAnsi="Times New Roman" w:cs="Times New Roman"/>
          <w:sz w:val="28"/>
          <w:szCs w:val="28"/>
          <w:lang w:eastAsia="fr-FR"/>
        </w:rPr>
      </w:pPr>
      <w:r w:rsidRPr="00D063D0">
        <w:rPr>
          <w:rFonts w:ascii="Times New Roman" w:eastAsia="Times New Roman" w:hAnsi="Times New Roman" w:cs="Times New Roman"/>
          <w:sz w:val="28"/>
          <w:szCs w:val="28"/>
          <w:lang w:eastAsia="fr-FR"/>
        </w:rPr>
        <w:t>C</w:t>
      </w:r>
      <w:r w:rsidR="00010844" w:rsidRPr="00D063D0">
        <w:rPr>
          <w:rFonts w:ascii="Times New Roman" w:eastAsia="Times New Roman" w:hAnsi="Times New Roman" w:cs="Times New Roman"/>
          <w:sz w:val="28"/>
          <w:szCs w:val="28"/>
          <w:lang w:eastAsia="fr-FR"/>
        </w:rPr>
        <w:t xml:space="preserve">hapitre 1 </w:t>
      </w:r>
      <w:r w:rsidR="003260D1">
        <w:rPr>
          <w:rFonts w:ascii="Times New Roman" w:eastAsia="Times New Roman" w:hAnsi="Times New Roman" w:cs="Times New Roman"/>
          <w:sz w:val="28"/>
          <w:szCs w:val="28"/>
          <w:lang w:eastAsia="fr-FR"/>
        </w:rPr>
        <w:t xml:space="preserve">- </w:t>
      </w:r>
      <w:r w:rsidR="00D063D0">
        <w:rPr>
          <w:rFonts w:ascii="Times New Roman" w:eastAsia="Times New Roman" w:hAnsi="Times New Roman" w:cs="Times New Roman"/>
          <w:sz w:val="28"/>
          <w:szCs w:val="28"/>
          <w:lang w:eastAsia="fr-FR"/>
        </w:rPr>
        <w:t>S</w:t>
      </w:r>
      <w:r w:rsidR="00010844" w:rsidRPr="00D063D0">
        <w:rPr>
          <w:rFonts w:ascii="Times New Roman" w:eastAsia="Times New Roman" w:hAnsi="Times New Roman" w:cs="Times New Roman"/>
          <w:sz w:val="28"/>
          <w:szCs w:val="28"/>
          <w:lang w:eastAsia="fr-FR"/>
        </w:rPr>
        <w:t>ituation générale de la traduction</w:t>
      </w:r>
      <w:r w:rsidR="003260D1">
        <w:rPr>
          <w:rFonts w:ascii="Times New Roman" w:eastAsia="Times New Roman" w:hAnsi="Times New Roman" w:cs="Times New Roman"/>
          <w:sz w:val="28"/>
          <w:szCs w:val="28"/>
          <w:lang w:eastAsia="fr-FR"/>
        </w:rPr>
        <w:t xml:space="preserve"> - </w:t>
      </w:r>
      <w:r w:rsidRPr="00D063D0">
        <w:rPr>
          <w:rFonts w:ascii="Times New Roman" w:eastAsia="Times New Roman" w:hAnsi="Times New Roman" w:cs="Times New Roman"/>
          <w:sz w:val="28"/>
          <w:szCs w:val="28"/>
          <w:lang w:eastAsia="fr-FR"/>
        </w:rPr>
        <w:t>coordonnée par</w:t>
      </w:r>
      <w:r w:rsidR="00010844" w:rsidRPr="00D063D0">
        <w:rPr>
          <w:rFonts w:ascii="Times New Roman" w:eastAsia="Times New Roman" w:hAnsi="Times New Roman" w:cs="Times New Roman"/>
          <w:sz w:val="28"/>
          <w:szCs w:val="28"/>
          <w:lang w:eastAsia="fr-FR"/>
        </w:rPr>
        <w:t xml:space="preserve"> Gisèle </w:t>
      </w:r>
      <w:proofErr w:type="spellStart"/>
      <w:r w:rsidR="00010844" w:rsidRPr="00D063D0">
        <w:rPr>
          <w:rFonts w:ascii="Times New Roman" w:eastAsia="Times New Roman" w:hAnsi="Times New Roman" w:cs="Times New Roman"/>
          <w:sz w:val="28"/>
          <w:szCs w:val="28"/>
          <w:lang w:eastAsia="fr-FR"/>
        </w:rPr>
        <w:t>Sapiro</w:t>
      </w:r>
      <w:proofErr w:type="spellEnd"/>
    </w:p>
    <w:p w:rsidR="005E6C6A" w:rsidRDefault="00010844" w:rsidP="00D063D0">
      <w:pPr>
        <w:tabs>
          <w:tab w:val="left" w:pos="3585"/>
        </w:tabs>
        <w:spacing w:before="100" w:beforeAutospacing="1" w:after="0" w:line="360" w:lineRule="auto"/>
        <w:jc w:val="center"/>
        <w:rPr>
          <w:rFonts w:ascii="Times New Roman" w:eastAsia="Times New Roman" w:hAnsi="Times New Roman" w:cs="Times New Roman"/>
          <w:sz w:val="24"/>
          <w:szCs w:val="24"/>
          <w:lang w:eastAsia="fr-FR"/>
        </w:rPr>
      </w:pPr>
      <w:r w:rsidRPr="00AA3F43">
        <w:rPr>
          <w:rFonts w:ascii="Times New Roman" w:eastAsia="Times New Roman" w:hAnsi="Times New Roman" w:cs="Times New Roman"/>
          <w:sz w:val="24"/>
          <w:szCs w:val="24"/>
          <w:lang w:eastAsia="fr-FR"/>
        </w:rPr>
        <w:t>Hélène Maurel-</w:t>
      </w:r>
      <w:proofErr w:type="spellStart"/>
      <w:r w:rsidRPr="00AA3F43">
        <w:rPr>
          <w:rFonts w:ascii="Times New Roman" w:eastAsia="Times New Roman" w:hAnsi="Times New Roman" w:cs="Times New Roman"/>
          <w:sz w:val="24"/>
          <w:szCs w:val="24"/>
          <w:lang w:eastAsia="fr-FR"/>
        </w:rPr>
        <w:t>Indart</w:t>
      </w:r>
      <w:proofErr w:type="spellEnd"/>
      <w:r w:rsidR="00AA3F43">
        <w:rPr>
          <w:rFonts w:ascii="Times New Roman" w:eastAsia="Times New Roman" w:hAnsi="Times New Roman" w:cs="Times New Roman"/>
          <w:sz w:val="24"/>
          <w:szCs w:val="24"/>
          <w:lang w:eastAsia="fr-FR"/>
        </w:rPr>
        <w:t> </w:t>
      </w:r>
      <w:r w:rsidRPr="00AA3F43">
        <w:rPr>
          <w:rFonts w:ascii="Times New Roman" w:eastAsia="Times New Roman" w:hAnsi="Times New Roman" w:cs="Times New Roman"/>
          <w:sz w:val="24"/>
          <w:szCs w:val="24"/>
          <w:lang w:eastAsia="fr-FR"/>
        </w:rPr>
        <w:t xml:space="preserve">: </w:t>
      </w:r>
      <w:r w:rsidR="00AA3F43">
        <w:rPr>
          <w:rFonts w:ascii="Times New Roman" w:eastAsia="Times New Roman" w:hAnsi="Times New Roman" w:cs="Times New Roman"/>
          <w:sz w:val="24"/>
          <w:szCs w:val="24"/>
          <w:lang w:eastAsia="fr-FR"/>
        </w:rPr>
        <w:t>« </w:t>
      </w:r>
      <w:bookmarkStart w:id="0" w:name="_GoBack"/>
      <w:r w:rsidR="00AA3F43">
        <w:rPr>
          <w:rFonts w:ascii="Times New Roman" w:eastAsia="Times New Roman" w:hAnsi="Times New Roman" w:cs="Times New Roman"/>
          <w:sz w:val="24"/>
          <w:szCs w:val="24"/>
          <w:lang w:eastAsia="fr-FR"/>
        </w:rPr>
        <w:t>T</w:t>
      </w:r>
      <w:r w:rsidRPr="00AA3F43">
        <w:rPr>
          <w:rFonts w:ascii="Times New Roman" w:eastAsia="Times New Roman" w:hAnsi="Times New Roman" w:cs="Times New Roman"/>
          <w:sz w:val="24"/>
          <w:szCs w:val="24"/>
          <w:lang w:eastAsia="fr-FR"/>
        </w:rPr>
        <w:t>raduction</w:t>
      </w:r>
      <w:r w:rsidR="00AA3F43">
        <w:rPr>
          <w:rFonts w:ascii="Times New Roman" w:eastAsia="Times New Roman" w:hAnsi="Times New Roman" w:cs="Times New Roman"/>
          <w:sz w:val="24"/>
          <w:szCs w:val="24"/>
          <w:lang w:eastAsia="fr-FR"/>
        </w:rPr>
        <w:t>, plagiat</w:t>
      </w:r>
      <w:r w:rsidR="004D6926" w:rsidRPr="00AA3F43">
        <w:rPr>
          <w:rFonts w:ascii="Times New Roman" w:eastAsia="Times New Roman" w:hAnsi="Times New Roman" w:cs="Times New Roman"/>
          <w:sz w:val="24"/>
          <w:szCs w:val="24"/>
          <w:lang w:eastAsia="fr-FR"/>
        </w:rPr>
        <w:t xml:space="preserve"> et</w:t>
      </w:r>
      <w:r w:rsidR="00AA3F43">
        <w:rPr>
          <w:rFonts w:ascii="Times New Roman" w:eastAsia="Times New Roman" w:hAnsi="Times New Roman" w:cs="Times New Roman"/>
          <w:sz w:val="24"/>
          <w:szCs w:val="24"/>
          <w:lang w:eastAsia="fr-FR"/>
        </w:rPr>
        <w:t xml:space="preserve"> </w:t>
      </w:r>
      <w:r w:rsidR="0016744F">
        <w:rPr>
          <w:rFonts w:ascii="Times New Roman" w:eastAsia="Times New Roman" w:hAnsi="Times New Roman" w:cs="Times New Roman"/>
          <w:sz w:val="24"/>
          <w:szCs w:val="24"/>
          <w:lang w:eastAsia="fr-FR"/>
        </w:rPr>
        <w:t>autres formes d’atteinte</w:t>
      </w:r>
      <w:r w:rsidR="00AA3F43">
        <w:rPr>
          <w:rFonts w:ascii="Times New Roman" w:eastAsia="Times New Roman" w:hAnsi="Times New Roman" w:cs="Times New Roman"/>
          <w:sz w:val="24"/>
          <w:szCs w:val="24"/>
          <w:lang w:eastAsia="fr-FR"/>
        </w:rPr>
        <w:t xml:space="preserve"> au droit d’auteur</w:t>
      </w:r>
      <w:bookmarkEnd w:id="0"/>
      <w:r w:rsidR="00AA3F43">
        <w:rPr>
          <w:rFonts w:ascii="Times New Roman" w:eastAsia="Times New Roman" w:hAnsi="Times New Roman" w:cs="Times New Roman"/>
          <w:sz w:val="24"/>
          <w:szCs w:val="24"/>
          <w:lang w:eastAsia="fr-FR"/>
        </w:rPr>
        <w:t> »</w:t>
      </w:r>
    </w:p>
    <w:p w:rsidR="00D063D0" w:rsidRDefault="00D063D0" w:rsidP="00D063D0">
      <w:pPr>
        <w:tabs>
          <w:tab w:val="left" w:pos="3585"/>
        </w:tabs>
        <w:spacing w:before="100" w:beforeAutospacing="1" w:after="0" w:line="360" w:lineRule="auto"/>
        <w:jc w:val="both"/>
        <w:rPr>
          <w:rFonts w:ascii="Times New Roman" w:eastAsia="Times New Roman" w:hAnsi="Times New Roman" w:cs="Times New Roman"/>
          <w:sz w:val="24"/>
          <w:szCs w:val="24"/>
          <w:lang w:eastAsia="fr-FR"/>
        </w:rPr>
      </w:pPr>
    </w:p>
    <w:p w:rsidR="00492163" w:rsidRDefault="00146802">
      <w:pPr>
        <w:pStyle w:val="TM1"/>
        <w:tabs>
          <w:tab w:val="right" w:leader="dot" w:pos="9062"/>
        </w:tabs>
        <w:rPr>
          <w:rFonts w:eastAsiaTheme="minorEastAsia"/>
          <w:noProof/>
          <w:lang w:eastAsia="fr-FR"/>
        </w:rPr>
      </w:pPr>
      <w:r>
        <w:rPr>
          <w:rFonts w:ascii="Times New Roman" w:eastAsia="Times New Roman" w:hAnsi="Times New Roman" w:cs="Times New Roman"/>
          <w:sz w:val="24"/>
          <w:szCs w:val="24"/>
          <w:lang w:eastAsia="fr-FR"/>
        </w:rPr>
        <w:fldChar w:fldCharType="begin"/>
      </w:r>
      <w:r w:rsidR="00D063D0">
        <w:rPr>
          <w:rFonts w:ascii="Times New Roman" w:eastAsia="Times New Roman" w:hAnsi="Times New Roman" w:cs="Times New Roman"/>
          <w:sz w:val="24"/>
          <w:szCs w:val="24"/>
          <w:lang w:eastAsia="fr-FR"/>
        </w:rPr>
        <w:instrText xml:space="preserve"> TOC \o "1-3" \h \z \u </w:instrText>
      </w:r>
      <w:r>
        <w:rPr>
          <w:rFonts w:ascii="Times New Roman" w:eastAsia="Times New Roman" w:hAnsi="Times New Roman" w:cs="Times New Roman"/>
          <w:sz w:val="24"/>
          <w:szCs w:val="24"/>
          <w:lang w:eastAsia="fr-FR"/>
        </w:rPr>
        <w:fldChar w:fldCharType="separate"/>
      </w:r>
      <w:hyperlink w:anchor="_Toc392514566" w:history="1">
        <w:r w:rsidR="00492163" w:rsidRPr="00D33FEB">
          <w:rPr>
            <w:rStyle w:val="Lienhypertexte"/>
            <w:rFonts w:eastAsia="Times New Roman"/>
            <w:noProof/>
            <w:lang w:eastAsia="fr-FR"/>
          </w:rPr>
          <w:t>I- Le droit du traducteur comme auteur</w:t>
        </w:r>
        <w:r w:rsidR="00492163">
          <w:rPr>
            <w:noProof/>
            <w:webHidden/>
          </w:rPr>
          <w:tab/>
        </w:r>
        <w:r w:rsidR="00492163">
          <w:rPr>
            <w:noProof/>
            <w:webHidden/>
          </w:rPr>
          <w:fldChar w:fldCharType="begin"/>
        </w:r>
        <w:r w:rsidR="00492163">
          <w:rPr>
            <w:noProof/>
            <w:webHidden/>
          </w:rPr>
          <w:instrText xml:space="preserve"> PAGEREF _Toc392514566 \h </w:instrText>
        </w:r>
        <w:r w:rsidR="00492163">
          <w:rPr>
            <w:noProof/>
            <w:webHidden/>
          </w:rPr>
        </w:r>
        <w:r w:rsidR="00492163">
          <w:rPr>
            <w:noProof/>
            <w:webHidden/>
          </w:rPr>
          <w:fldChar w:fldCharType="separate"/>
        </w:r>
        <w:r w:rsidR="00492163">
          <w:rPr>
            <w:noProof/>
            <w:webHidden/>
          </w:rPr>
          <w:t>2</w:t>
        </w:r>
        <w:r w:rsidR="00492163">
          <w:rPr>
            <w:noProof/>
            <w:webHidden/>
          </w:rPr>
          <w:fldChar w:fldCharType="end"/>
        </w:r>
      </w:hyperlink>
    </w:p>
    <w:p w:rsidR="00492163" w:rsidRDefault="00492163">
      <w:pPr>
        <w:pStyle w:val="TM2"/>
        <w:tabs>
          <w:tab w:val="right" w:leader="dot" w:pos="9062"/>
        </w:tabs>
        <w:rPr>
          <w:rFonts w:eastAsiaTheme="minorEastAsia"/>
          <w:noProof/>
          <w:lang w:eastAsia="fr-FR"/>
        </w:rPr>
      </w:pPr>
      <w:hyperlink w:anchor="_Toc392514567" w:history="1">
        <w:r w:rsidRPr="00D33FEB">
          <w:rPr>
            <w:rStyle w:val="Lienhypertexte"/>
            <w:noProof/>
          </w:rPr>
          <w:t>A. Le statut juridique du traducteur</w:t>
        </w:r>
        <w:r>
          <w:rPr>
            <w:noProof/>
            <w:webHidden/>
          </w:rPr>
          <w:tab/>
        </w:r>
        <w:r>
          <w:rPr>
            <w:noProof/>
            <w:webHidden/>
          </w:rPr>
          <w:fldChar w:fldCharType="begin"/>
        </w:r>
        <w:r>
          <w:rPr>
            <w:noProof/>
            <w:webHidden/>
          </w:rPr>
          <w:instrText xml:space="preserve"> PAGEREF _Toc392514567 \h </w:instrText>
        </w:r>
        <w:r>
          <w:rPr>
            <w:noProof/>
            <w:webHidden/>
          </w:rPr>
        </w:r>
        <w:r>
          <w:rPr>
            <w:noProof/>
            <w:webHidden/>
          </w:rPr>
          <w:fldChar w:fldCharType="separate"/>
        </w:r>
        <w:r>
          <w:rPr>
            <w:noProof/>
            <w:webHidden/>
          </w:rPr>
          <w:t>2</w:t>
        </w:r>
        <w:r>
          <w:rPr>
            <w:noProof/>
            <w:webHidden/>
          </w:rPr>
          <w:fldChar w:fldCharType="end"/>
        </w:r>
      </w:hyperlink>
    </w:p>
    <w:p w:rsidR="00492163" w:rsidRDefault="00492163">
      <w:pPr>
        <w:pStyle w:val="TM2"/>
        <w:tabs>
          <w:tab w:val="right" w:leader="dot" w:pos="9062"/>
        </w:tabs>
        <w:rPr>
          <w:rFonts w:eastAsiaTheme="minorEastAsia"/>
          <w:noProof/>
          <w:lang w:eastAsia="fr-FR"/>
        </w:rPr>
      </w:pPr>
      <w:hyperlink w:anchor="_Toc392514568" w:history="1">
        <w:r w:rsidRPr="00D33FEB">
          <w:rPr>
            <w:rStyle w:val="Lienhypertexte"/>
            <w:noProof/>
          </w:rPr>
          <w:t>B. La nature juridique de la traduction</w:t>
        </w:r>
        <w:r>
          <w:rPr>
            <w:noProof/>
            <w:webHidden/>
          </w:rPr>
          <w:tab/>
        </w:r>
        <w:r>
          <w:rPr>
            <w:noProof/>
            <w:webHidden/>
          </w:rPr>
          <w:fldChar w:fldCharType="begin"/>
        </w:r>
        <w:r>
          <w:rPr>
            <w:noProof/>
            <w:webHidden/>
          </w:rPr>
          <w:instrText xml:space="preserve"> PAGEREF _Toc392514568 \h </w:instrText>
        </w:r>
        <w:r>
          <w:rPr>
            <w:noProof/>
            <w:webHidden/>
          </w:rPr>
        </w:r>
        <w:r>
          <w:rPr>
            <w:noProof/>
            <w:webHidden/>
          </w:rPr>
          <w:fldChar w:fldCharType="separate"/>
        </w:r>
        <w:r>
          <w:rPr>
            <w:noProof/>
            <w:webHidden/>
          </w:rPr>
          <w:t>2</w:t>
        </w:r>
        <w:r>
          <w:rPr>
            <w:noProof/>
            <w:webHidden/>
          </w:rPr>
          <w:fldChar w:fldCharType="end"/>
        </w:r>
      </w:hyperlink>
    </w:p>
    <w:p w:rsidR="00492163" w:rsidRDefault="00492163">
      <w:pPr>
        <w:pStyle w:val="TM2"/>
        <w:tabs>
          <w:tab w:val="right" w:leader="dot" w:pos="9062"/>
        </w:tabs>
        <w:rPr>
          <w:rFonts w:eastAsiaTheme="minorEastAsia"/>
          <w:noProof/>
          <w:lang w:eastAsia="fr-FR"/>
        </w:rPr>
      </w:pPr>
      <w:hyperlink w:anchor="_Toc392514569" w:history="1">
        <w:r w:rsidRPr="00D33FEB">
          <w:rPr>
            <w:rStyle w:val="Lienhypertexte"/>
            <w:noProof/>
          </w:rPr>
          <w:t>C. Droits et devoirs du traducteur</w:t>
        </w:r>
        <w:r>
          <w:rPr>
            <w:noProof/>
            <w:webHidden/>
          </w:rPr>
          <w:tab/>
        </w:r>
        <w:r>
          <w:rPr>
            <w:noProof/>
            <w:webHidden/>
          </w:rPr>
          <w:fldChar w:fldCharType="begin"/>
        </w:r>
        <w:r>
          <w:rPr>
            <w:noProof/>
            <w:webHidden/>
          </w:rPr>
          <w:instrText xml:space="preserve"> PAGEREF _Toc392514569 \h </w:instrText>
        </w:r>
        <w:r>
          <w:rPr>
            <w:noProof/>
            <w:webHidden/>
          </w:rPr>
        </w:r>
        <w:r>
          <w:rPr>
            <w:noProof/>
            <w:webHidden/>
          </w:rPr>
          <w:fldChar w:fldCharType="separate"/>
        </w:r>
        <w:r>
          <w:rPr>
            <w:noProof/>
            <w:webHidden/>
          </w:rPr>
          <w:t>3</w:t>
        </w:r>
        <w:r>
          <w:rPr>
            <w:noProof/>
            <w:webHidden/>
          </w:rPr>
          <w:fldChar w:fldCharType="end"/>
        </w:r>
      </w:hyperlink>
    </w:p>
    <w:p w:rsidR="00492163" w:rsidRDefault="00492163">
      <w:pPr>
        <w:pStyle w:val="TM3"/>
        <w:tabs>
          <w:tab w:val="right" w:leader="dot" w:pos="9062"/>
        </w:tabs>
        <w:rPr>
          <w:rFonts w:eastAsiaTheme="minorEastAsia"/>
          <w:noProof/>
          <w:lang w:eastAsia="fr-FR"/>
        </w:rPr>
      </w:pPr>
      <w:hyperlink w:anchor="_Toc392514570" w:history="1">
        <w:r w:rsidRPr="00D33FEB">
          <w:rPr>
            <w:rStyle w:val="Lienhypertexte"/>
            <w:noProof/>
          </w:rPr>
          <w:t>1- Les devoirs du traducteur :</w:t>
        </w:r>
        <w:r>
          <w:rPr>
            <w:noProof/>
            <w:webHidden/>
          </w:rPr>
          <w:tab/>
        </w:r>
        <w:r>
          <w:rPr>
            <w:noProof/>
            <w:webHidden/>
          </w:rPr>
          <w:fldChar w:fldCharType="begin"/>
        </w:r>
        <w:r>
          <w:rPr>
            <w:noProof/>
            <w:webHidden/>
          </w:rPr>
          <w:instrText xml:space="preserve"> PAGEREF _Toc392514570 \h </w:instrText>
        </w:r>
        <w:r>
          <w:rPr>
            <w:noProof/>
            <w:webHidden/>
          </w:rPr>
        </w:r>
        <w:r>
          <w:rPr>
            <w:noProof/>
            <w:webHidden/>
          </w:rPr>
          <w:fldChar w:fldCharType="separate"/>
        </w:r>
        <w:r>
          <w:rPr>
            <w:noProof/>
            <w:webHidden/>
          </w:rPr>
          <w:t>3</w:t>
        </w:r>
        <w:r>
          <w:rPr>
            <w:noProof/>
            <w:webHidden/>
          </w:rPr>
          <w:fldChar w:fldCharType="end"/>
        </w:r>
      </w:hyperlink>
    </w:p>
    <w:p w:rsidR="00492163" w:rsidRDefault="00492163">
      <w:pPr>
        <w:pStyle w:val="TM3"/>
        <w:tabs>
          <w:tab w:val="right" w:leader="dot" w:pos="9062"/>
        </w:tabs>
        <w:rPr>
          <w:rFonts w:eastAsiaTheme="minorEastAsia"/>
          <w:noProof/>
          <w:lang w:eastAsia="fr-FR"/>
        </w:rPr>
      </w:pPr>
      <w:hyperlink w:anchor="_Toc392514571" w:history="1">
        <w:r w:rsidRPr="00D33FEB">
          <w:rPr>
            <w:rStyle w:val="Lienhypertexte"/>
            <w:noProof/>
          </w:rPr>
          <w:t>2- Les droits du traducteur :</w:t>
        </w:r>
        <w:r>
          <w:rPr>
            <w:noProof/>
            <w:webHidden/>
          </w:rPr>
          <w:tab/>
        </w:r>
        <w:r>
          <w:rPr>
            <w:noProof/>
            <w:webHidden/>
          </w:rPr>
          <w:fldChar w:fldCharType="begin"/>
        </w:r>
        <w:r>
          <w:rPr>
            <w:noProof/>
            <w:webHidden/>
          </w:rPr>
          <w:instrText xml:space="preserve"> PAGEREF _Toc392514571 \h </w:instrText>
        </w:r>
        <w:r>
          <w:rPr>
            <w:noProof/>
            <w:webHidden/>
          </w:rPr>
        </w:r>
        <w:r>
          <w:rPr>
            <w:noProof/>
            <w:webHidden/>
          </w:rPr>
          <w:fldChar w:fldCharType="separate"/>
        </w:r>
        <w:r>
          <w:rPr>
            <w:noProof/>
            <w:webHidden/>
          </w:rPr>
          <w:t>3</w:t>
        </w:r>
        <w:r>
          <w:rPr>
            <w:noProof/>
            <w:webHidden/>
          </w:rPr>
          <w:fldChar w:fldCharType="end"/>
        </w:r>
      </w:hyperlink>
    </w:p>
    <w:p w:rsidR="00492163" w:rsidRDefault="00492163">
      <w:pPr>
        <w:pStyle w:val="TM1"/>
        <w:tabs>
          <w:tab w:val="right" w:leader="dot" w:pos="9062"/>
        </w:tabs>
        <w:rPr>
          <w:rFonts w:eastAsiaTheme="minorEastAsia"/>
          <w:noProof/>
          <w:lang w:eastAsia="fr-FR"/>
        </w:rPr>
      </w:pPr>
      <w:hyperlink w:anchor="_Toc392514572" w:history="1">
        <w:r w:rsidRPr="00D33FEB">
          <w:rPr>
            <w:rStyle w:val="Lienhypertexte"/>
            <w:rFonts w:eastAsia="Times New Roman"/>
            <w:noProof/>
            <w:lang w:eastAsia="fr-FR"/>
          </w:rPr>
          <w:t>II- Les différentes formes de plagiats et d’atteintes au droit d’auteur</w:t>
        </w:r>
        <w:r>
          <w:rPr>
            <w:noProof/>
            <w:webHidden/>
          </w:rPr>
          <w:tab/>
        </w:r>
        <w:r>
          <w:rPr>
            <w:noProof/>
            <w:webHidden/>
          </w:rPr>
          <w:fldChar w:fldCharType="begin"/>
        </w:r>
        <w:r>
          <w:rPr>
            <w:noProof/>
            <w:webHidden/>
          </w:rPr>
          <w:instrText xml:space="preserve"> PAGEREF _Toc392514572 \h </w:instrText>
        </w:r>
        <w:r>
          <w:rPr>
            <w:noProof/>
            <w:webHidden/>
          </w:rPr>
        </w:r>
        <w:r>
          <w:rPr>
            <w:noProof/>
            <w:webHidden/>
          </w:rPr>
          <w:fldChar w:fldCharType="separate"/>
        </w:r>
        <w:r>
          <w:rPr>
            <w:noProof/>
            <w:webHidden/>
          </w:rPr>
          <w:t>4</w:t>
        </w:r>
        <w:r>
          <w:rPr>
            <w:noProof/>
            <w:webHidden/>
          </w:rPr>
          <w:fldChar w:fldCharType="end"/>
        </w:r>
      </w:hyperlink>
    </w:p>
    <w:p w:rsidR="00492163" w:rsidRDefault="00492163">
      <w:pPr>
        <w:pStyle w:val="TM2"/>
        <w:tabs>
          <w:tab w:val="right" w:leader="dot" w:pos="9062"/>
        </w:tabs>
        <w:rPr>
          <w:rFonts w:eastAsiaTheme="minorEastAsia"/>
          <w:noProof/>
          <w:lang w:eastAsia="fr-FR"/>
        </w:rPr>
      </w:pPr>
      <w:hyperlink w:anchor="_Toc392514573" w:history="1">
        <w:r w:rsidRPr="00D33FEB">
          <w:rPr>
            <w:rStyle w:val="Lienhypertexte"/>
            <w:noProof/>
          </w:rPr>
          <w:t>A- La traduction plagiat d’une traduction antérieure</w:t>
        </w:r>
        <w:r>
          <w:rPr>
            <w:noProof/>
            <w:webHidden/>
          </w:rPr>
          <w:tab/>
        </w:r>
        <w:r>
          <w:rPr>
            <w:noProof/>
            <w:webHidden/>
          </w:rPr>
          <w:fldChar w:fldCharType="begin"/>
        </w:r>
        <w:r>
          <w:rPr>
            <w:noProof/>
            <w:webHidden/>
          </w:rPr>
          <w:instrText xml:space="preserve"> PAGEREF _Toc392514573 \h </w:instrText>
        </w:r>
        <w:r>
          <w:rPr>
            <w:noProof/>
            <w:webHidden/>
          </w:rPr>
        </w:r>
        <w:r>
          <w:rPr>
            <w:noProof/>
            <w:webHidden/>
          </w:rPr>
          <w:fldChar w:fldCharType="separate"/>
        </w:r>
        <w:r>
          <w:rPr>
            <w:noProof/>
            <w:webHidden/>
          </w:rPr>
          <w:t>4</w:t>
        </w:r>
        <w:r>
          <w:rPr>
            <w:noProof/>
            <w:webHidden/>
          </w:rPr>
          <w:fldChar w:fldCharType="end"/>
        </w:r>
      </w:hyperlink>
    </w:p>
    <w:p w:rsidR="00492163" w:rsidRDefault="00492163">
      <w:pPr>
        <w:pStyle w:val="TM2"/>
        <w:tabs>
          <w:tab w:val="right" w:leader="dot" w:pos="9062"/>
        </w:tabs>
        <w:rPr>
          <w:rFonts w:eastAsiaTheme="minorEastAsia"/>
          <w:noProof/>
          <w:lang w:eastAsia="fr-FR"/>
        </w:rPr>
      </w:pPr>
      <w:hyperlink w:anchor="_Toc392514574" w:history="1">
        <w:r w:rsidRPr="00D33FEB">
          <w:rPr>
            <w:rStyle w:val="Lienhypertexte"/>
            <w:rFonts w:eastAsia="Times New Roman"/>
            <w:noProof/>
            <w:lang w:eastAsia="fr-FR"/>
          </w:rPr>
          <w:t>B. La traduction adaptée pour le théâtre, l’opéra ou le cinéma : le risque du recyclage illicite</w:t>
        </w:r>
        <w:r>
          <w:rPr>
            <w:noProof/>
            <w:webHidden/>
          </w:rPr>
          <w:tab/>
        </w:r>
        <w:r>
          <w:rPr>
            <w:noProof/>
            <w:webHidden/>
          </w:rPr>
          <w:fldChar w:fldCharType="begin"/>
        </w:r>
        <w:r>
          <w:rPr>
            <w:noProof/>
            <w:webHidden/>
          </w:rPr>
          <w:instrText xml:space="preserve"> PAGEREF _Toc392514574 \h </w:instrText>
        </w:r>
        <w:r>
          <w:rPr>
            <w:noProof/>
            <w:webHidden/>
          </w:rPr>
        </w:r>
        <w:r>
          <w:rPr>
            <w:noProof/>
            <w:webHidden/>
          </w:rPr>
          <w:fldChar w:fldCharType="separate"/>
        </w:r>
        <w:r>
          <w:rPr>
            <w:noProof/>
            <w:webHidden/>
          </w:rPr>
          <w:t>8</w:t>
        </w:r>
        <w:r>
          <w:rPr>
            <w:noProof/>
            <w:webHidden/>
          </w:rPr>
          <w:fldChar w:fldCharType="end"/>
        </w:r>
      </w:hyperlink>
    </w:p>
    <w:p w:rsidR="00492163" w:rsidRDefault="00492163">
      <w:pPr>
        <w:pStyle w:val="TM2"/>
        <w:tabs>
          <w:tab w:val="right" w:leader="dot" w:pos="9062"/>
        </w:tabs>
        <w:rPr>
          <w:rFonts w:eastAsiaTheme="minorEastAsia"/>
          <w:noProof/>
          <w:lang w:eastAsia="fr-FR"/>
        </w:rPr>
      </w:pPr>
      <w:hyperlink w:anchor="_Toc392514575" w:history="1">
        <w:r w:rsidRPr="00D33FEB">
          <w:rPr>
            <w:rStyle w:val="Lienhypertexte"/>
            <w:rFonts w:eastAsia="Times New Roman"/>
            <w:noProof/>
            <w:lang w:eastAsia="fr-FR"/>
          </w:rPr>
          <w:t>C. Traduction et dénaturation : la double question du respect de l’œuvre traduite et du respect d’une traduction existante</w:t>
        </w:r>
        <w:r>
          <w:rPr>
            <w:noProof/>
            <w:webHidden/>
          </w:rPr>
          <w:tab/>
        </w:r>
        <w:r>
          <w:rPr>
            <w:noProof/>
            <w:webHidden/>
          </w:rPr>
          <w:fldChar w:fldCharType="begin"/>
        </w:r>
        <w:r>
          <w:rPr>
            <w:noProof/>
            <w:webHidden/>
          </w:rPr>
          <w:instrText xml:space="preserve"> PAGEREF _Toc392514575 \h </w:instrText>
        </w:r>
        <w:r>
          <w:rPr>
            <w:noProof/>
            <w:webHidden/>
          </w:rPr>
        </w:r>
        <w:r>
          <w:rPr>
            <w:noProof/>
            <w:webHidden/>
          </w:rPr>
          <w:fldChar w:fldCharType="separate"/>
        </w:r>
        <w:r>
          <w:rPr>
            <w:noProof/>
            <w:webHidden/>
          </w:rPr>
          <w:t>9</w:t>
        </w:r>
        <w:r>
          <w:rPr>
            <w:noProof/>
            <w:webHidden/>
          </w:rPr>
          <w:fldChar w:fldCharType="end"/>
        </w:r>
      </w:hyperlink>
    </w:p>
    <w:p w:rsidR="00492163" w:rsidRDefault="00492163">
      <w:pPr>
        <w:pStyle w:val="TM3"/>
        <w:tabs>
          <w:tab w:val="right" w:leader="dot" w:pos="9062"/>
        </w:tabs>
        <w:rPr>
          <w:rFonts w:eastAsiaTheme="minorEastAsia"/>
          <w:noProof/>
          <w:lang w:eastAsia="fr-FR"/>
        </w:rPr>
      </w:pPr>
      <w:hyperlink w:anchor="_Toc392514576" w:history="1">
        <w:r w:rsidRPr="00D33FEB">
          <w:rPr>
            <w:rStyle w:val="Lienhypertexte"/>
            <w:rFonts w:eastAsia="Times New Roman"/>
            <w:noProof/>
            <w:lang w:eastAsia="fr-FR"/>
          </w:rPr>
          <w:t>1- la traduction révisée et le risque de dénaturation d’une traduction existante</w:t>
        </w:r>
        <w:r>
          <w:rPr>
            <w:noProof/>
            <w:webHidden/>
          </w:rPr>
          <w:tab/>
        </w:r>
        <w:r>
          <w:rPr>
            <w:noProof/>
            <w:webHidden/>
          </w:rPr>
          <w:fldChar w:fldCharType="begin"/>
        </w:r>
        <w:r>
          <w:rPr>
            <w:noProof/>
            <w:webHidden/>
          </w:rPr>
          <w:instrText xml:space="preserve"> PAGEREF _Toc392514576 \h </w:instrText>
        </w:r>
        <w:r>
          <w:rPr>
            <w:noProof/>
            <w:webHidden/>
          </w:rPr>
        </w:r>
        <w:r>
          <w:rPr>
            <w:noProof/>
            <w:webHidden/>
          </w:rPr>
          <w:fldChar w:fldCharType="separate"/>
        </w:r>
        <w:r>
          <w:rPr>
            <w:noProof/>
            <w:webHidden/>
          </w:rPr>
          <w:t>9</w:t>
        </w:r>
        <w:r>
          <w:rPr>
            <w:noProof/>
            <w:webHidden/>
          </w:rPr>
          <w:fldChar w:fldCharType="end"/>
        </w:r>
      </w:hyperlink>
    </w:p>
    <w:p w:rsidR="00492163" w:rsidRDefault="00492163">
      <w:pPr>
        <w:pStyle w:val="TM3"/>
        <w:tabs>
          <w:tab w:val="right" w:leader="dot" w:pos="9062"/>
        </w:tabs>
        <w:rPr>
          <w:rFonts w:eastAsiaTheme="minorEastAsia"/>
          <w:noProof/>
          <w:lang w:eastAsia="fr-FR"/>
        </w:rPr>
      </w:pPr>
      <w:hyperlink w:anchor="_Toc392514577" w:history="1">
        <w:r w:rsidRPr="00D33FEB">
          <w:rPr>
            <w:rStyle w:val="Lienhypertexte"/>
            <w:noProof/>
          </w:rPr>
          <w:t>2- La dénaturation de l’œuvre originale par une traduction</w:t>
        </w:r>
        <w:r>
          <w:rPr>
            <w:noProof/>
            <w:webHidden/>
          </w:rPr>
          <w:tab/>
        </w:r>
        <w:r>
          <w:rPr>
            <w:noProof/>
            <w:webHidden/>
          </w:rPr>
          <w:fldChar w:fldCharType="begin"/>
        </w:r>
        <w:r>
          <w:rPr>
            <w:noProof/>
            <w:webHidden/>
          </w:rPr>
          <w:instrText xml:space="preserve"> PAGEREF _Toc392514577 \h </w:instrText>
        </w:r>
        <w:r>
          <w:rPr>
            <w:noProof/>
            <w:webHidden/>
          </w:rPr>
        </w:r>
        <w:r>
          <w:rPr>
            <w:noProof/>
            <w:webHidden/>
          </w:rPr>
          <w:fldChar w:fldCharType="separate"/>
        </w:r>
        <w:r>
          <w:rPr>
            <w:noProof/>
            <w:webHidden/>
          </w:rPr>
          <w:t>10</w:t>
        </w:r>
        <w:r>
          <w:rPr>
            <w:noProof/>
            <w:webHidden/>
          </w:rPr>
          <w:fldChar w:fldCharType="end"/>
        </w:r>
      </w:hyperlink>
    </w:p>
    <w:p w:rsidR="00492163" w:rsidRDefault="00492163">
      <w:pPr>
        <w:pStyle w:val="TM2"/>
        <w:tabs>
          <w:tab w:val="right" w:leader="dot" w:pos="9062"/>
        </w:tabs>
        <w:rPr>
          <w:rFonts w:eastAsiaTheme="minorEastAsia"/>
          <w:noProof/>
          <w:lang w:eastAsia="fr-FR"/>
        </w:rPr>
      </w:pPr>
      <w:hyperlink w:anchor="_Toc392514578" w:history="1">
        <w:r w:rsidRPr="00D33FEB">
          <w:rPr>
            <w:rStyle w:val="Lienhypertexte"/>
            <w:rFonts w:eastAsia="Times New Roman"/>
            <w:noProof/>
            <w:lang w:eastAsia="fr-FR"/>
          </w:rPr>
          <w:t>D. Le cas de conscience du traducteur d’une œuvre plagiaire</w:t>
        </w:r>
        <w:r>
          <w:rPr>
            <w:noProof/>
            <w:webHidden/>
          </w:rPr>
          <w:tab/>
        </w:r>
        <w:r>
          <w:rPr>
            <w:noProof/>
            <w:webHidden/>
          </w:rPr>
          <w:fldChar w:fldCharType="begin"/>
        </w:r>
        <w:r>
          <w:rPr>
            <w:noProof/>
            <w:webHidden/>
          </w:rPr>
          <w:instrText xml:space="preserve"> PAGEREF _Toc392514578 \h </w:instrText>
        </w:r>
        <w:r>
          <w:rPr>
            <w:noProof/>
            <w:webHidden/>
          </w:rPr>
        </w:r>
        <w:r>
          <w:rPr>
            <w:noProof/>
            <w:webHidden/>
          </w:rPr>
          <w:fldChar w:fldCharType="separate"/>
        </w:r>
        <w:r>
          <w:rPr>
            <w:noProof/>
            <w:webHidden/>
          </w:rPr>
          <w:t>11</w:t>
        </w:r>
        <w:r>
          <w:rPr>
            <w:noProof/>
            <w:webHidden/>
          </w:rPr>
          <w:fldChar w:fldCharType="end"/>
        </w:r>
      </w:hyperlink>
    </w:p>
    <w:p w:rsidR="00492163" w:rsidRDefault="00492163">
      <w:pPr>
        <w:pStyle w:val="TM2"/>
        <w:tabs>
          <w:tab w:val="right" w:leader="dot" w:pos="9062"/>
        </w:tabs>
        <w:rPr>
          <w:rFonts w:eastAsiaTheme="minorEastAsia"/>
          <w:noProof/>
          <w:lang w:eastAsia="fr-FR"/>
        </w:rPr>
      </w:pPr>
      <w:hyperlink w:anchor="_Toc392514579" w:history="1">
        <w:r w:rsidRPr="00D33FEB">
          <w:rPr>
            <w:rStyle w:val="Lienhypertexte"/>
            <w:rFonts w:eastAsia="Times New Roman"/>
            <w:noProof/>
            <w:lang w:eastAsia="fr-FR"/>
          </w:rPr>
          <w:t>E. L’écrivain plagiaire via une traduction</w:t>
        </w:r>
        <w:r>
          <w:rPr>
            <w:noProof/>
            <w:webHidden/>
          </w:rPr>
          <w:tab/>
        </w:r>
        <w:r>
          <w:rPr>
            <w:noProof/>
            <w:webHidden/>
          </w:rPr>
          <w:fldChar w:fldCharType="begin"/>
        </w:r>
        <w:r>
          <w:rPr>
            <w:noProof/>
            <w:webHidden/>
          </w:rPr>
          <w:instrText xml:space="preserve"> PAGEREF _Toc392514579 \h </w:instrText>
        </w:r>
        <w:r>
          <w:rPr>
            <w:noProof/>
            <w:webHidden/>
          </w:rPr>
        </w:r>
        <w:r>
          <w:rPr>
            <w:noProof/>
            <w:webHidden/>
          </w:rPr>
          <w:fldChar w:fldCharType="separate"/>
        </w:r>
        <w:r>
          <w:rPr>
            <w:noProof/>
            <w:webHidden/>
          </w:rPr>
          <w:t>12</w:t>
        </w:r>
        <w:r>
          <w:rPr>
            <w:noProof/>
            <w:webHidden/>
          </w:rPr>
          <w:fldChar w:fldCharType="end"/>
        </w:r>
      </w:hyperlink>
    </w:p>
    <w:p w:rsidR="00492163" w:rsidRDefault="00492163">
      <w:pPr>
        <w:pStyle w:val="TM1"/>
        <w:tabs>
          <w:tab w:val="right" w:leader="dot" w:pos="9062"/>
        </w:tabs>
        <w:rPr>
          <w:rFonts w:eastAsiaTheme="minorEastAsia"/>
          <w:noProof/>
          <w:lang w:eastAsia="fr-FR"/>
        </w:rPr>
      </w:pPr>
      <w:hyperlink w:anchor="_Toc392514580" w:history="1">
        <w:r w:rsidRPr="00D33FEB">
          <w:rPr>
            <w:rStyle w:val="Lienhypertexte"/>
            <w:rFonts w:eastAsia="Times New Roman"/>
            <w:noProof/>
            <w:lang w:eastAsia="fr-FR"/>
          </w:rPr>
          <w:t>III- Pseudotraductions et traducteurs plagiaires : des thèmes d’inspiration pour l’écrivain</w:t>
        </w:r>
        <w:r>
          <w:rPr>
            <w:noProof/>
            <w:webHidden/>
          </w:rPr>
          <w:tab/>
        </w:r>
        <w:r>
          <w:rPr>
            <w:noProof/>
            <w:webHidden/>
          </w:rPr>
          <w:fldChar w:fldCharType="begin"/>
        </w:r>
        <w:r>
          <w:rPr>
            <w:noProof/>
            <w:webHidden/>
          </w:rPr>
          <w:instrText xml:space="preserve"> PAGEREF _Toc392514580 \h </w:instrText>
        </w:r>
        <w:r>
          <w:rPr>
            <w:noProof/>
            <w:webHidden/>
          </w:rPr>
        </w:r>
        <w:r>
          <w:rPr>
            <w:noProof/>
            <w:webHidden/>
          </w:rPr>
          <w:fldChar w:fldCharType="separate"/>
        </w:r>
        <w:r>
          <w:rPr>
            <w:noProof/>
            <w:webHidden/>
          </w:rPr>
          <w:t>12</w:t>
        </w:r>
        <w:r>
          <w:rPr>
            <w:noProof/>
            <w:webHidden/>
          </w:rPr>
          <w:fldChar w:fldCharType="end"/>
        </w:r>
      </w:hyperlink>
    </w:p>
    <w:p w:rsidR="00492163" w:rsidRDefault="00492163">
      <w:pPr>
        <w:pStyle w:val="TM2"/>
        <w:tabs>
          <w:tab w:val="right" w:leader="dot" w:pos="9062"/>
        </w:tabs>
        <w:rPr>
          <w:rFonts w:eastAsiaTheme="minorEastAsia"/>
          <w:noProof/>
          <w:lang w:eastAsia="fr-FR"/>
        </w:rPr>
      </w:pPr>
      <w:hyperlink w:anchor="_Toc392514581" w:history="1">
        <w:r w:rsidRPr="00D33FEB">
          <w:rPr>
            <w:rStyle w:val="Lienhypertexte"/>
            <w:rFonts w:eastAsia="Times New Roman"/>
            <w:noProof/>
            <w:lang w:eastAsia="fr-FR"/>
          </w:rPr>
          <w:t>A. Le faux traducteur, authentique écrivain ou le cas de la pseudotraduction</w:t>
        </w:r>
        <w:r>
          <w:rPr>
            <w:noProof/>
            <w:webHidden/>
          </w:rPr>
          <w:tab/>
        </w:r>
        <w:r>
          <w:rPr>
            <w:noProof/>
            <w:webHidden/>
          </w:rPr>
          <w:fldChar w:fldCharType="begin"/>
        </w:r>
        <w:r>
          <w:rPr>
            <w:noProof/>
            <w:webHidden/>
          </w:rPr>
          <w:instrText xml:space="preserve"> PAGEREF _Toc392514581 \h </w:instrText>
        </w:r>
        <w:r>
          <w:rPr>
            <w:noProof/>
            <w:webHidden/>
          </w:rPr>
        </w:r>
        <w:r>
          <w:rPr>
            <w:noProof/>
            <w:webHidden/>
          </w:rPr>
          <w:fldChar w:fldCharType="separate"/>
        </w:r>
        <w:r>
          <w:rPr>
            <w:noProof/>
            <w:webHidden/>
          </w:rPr>
          <w:t>13</w:t>
        </w:r>
        <w:r>
          <w:rPr>
            <w:noProof/>
            <w:webHidden/>
          </w:rPr>
          <w:fldChar w:fldCharType="end"/>
        </w:r>
      </w:hyperlink>
    </w:p>
    <w:p w:rsidR="00492163" w:rsidRDefault="00492163">
      <w:pPr>
        <w:pStyle w:val="TM2"/>
        <w:tabs>
          <w:tab w:val="right" w:leader="dot" w:pos="9062"/>
        </w:tabs>
        <w:rPr>
          <w:rFonts w:eastAsiaTheme="minorEastAsia"/>
          <w:noProof/>
          <w:lang w:eastAsia="fr-FR"/>
        </w:rPr>
      </w:pPr>
      <w:hyperlink w:anchor="_Toc392514582" w:history="1">
        <w:r w:rsidRPr="00D33FEB">
          <w:rPr>
            <w:rStyle w:val="Lienhypertexte"/>
            <w:rFonts w:eastAsia="Times New Roman"/>
            <w:noProof/>
            <w:lang w:eastAsia="fr-FR"/>
          </w:rPr>
          <w:t>B. Le traducteur plagiaire : un personnage de fiction</w:t>
        </w:r>
        <w:r>
          <w:rPr>
            <w:noProof/>
            <w:webHidden/>
          </w:rPr>
          <w:tab/>
        </w:r>
        <w:r>
          <w:rPr>
            <w:noProof/>
            <w:webHidden/>
          </w:rPr>
          <w:fldChar w:fldCharType="begin"/>
        </w:r>
        <w:r>
          <w:rPr>
            <w:noProof/>
            <w:webHidden/>
          </w:rPr>
          <w:instrText xml:space="preserve"> PAGEREF _Toc392514582 \h </w:instrText>
        </w:r>
        <w:r>
          <w:rPr>
            <w:noProof/>
            <w:webHidden/>
          </w:rPr>
        </w:r>
        <w:r>
          <w:rPr>
            <w:noProof/>
            <w:webHidden/>
          </w:rPr>
          <w:fldChar w:fldCharType="separate"/>
        </w:r>
        <w:r>
          <w:rPr>
            <w:noProof/>
            <w:webHidden/>
          </w:rPr>
          <w:t>14</w:t>
        </w:r>
        <w:r>
          <w:rPr>
            <w:noProof/>
            <w:webHidden/>
          </w:rPr>
          <w:fldChar w:fldCharType="end"/>
        </w:r>
      </w:hyperlink>
    </w:p>
    <w:p w:rsidR="00D063D0" w:rsidRDefault="00146802" w:rsidP="00D063D0">
      <w:pPr>
        <w:tabs>
          <w:tab w:val="left" w:pos="3585"/>
        </w:tabs>
        <w:spacing w:before="100" w:beforeAutospacing="1"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fldChar w:fldCharType="end"/>
      </w:r>
    </w:p>
    <w:p w:rsidR="00767715" w:rsidRPr="00AA3F43" w:rsidRDefault="00767715" w:rsidP="00D063D0">
      <w:pPr>
        <w:tabs>
          <w:tab w:val="left" w:pos="3585"/>
        </w:tabs>
        <w:spacing w:before="100" w:beforeAutospacing="1"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L’œuvre de traduction s’inscrit dans le cadre juridique du droit d’auteur en tant qu’œuvre de l’esprit (I). Après avoir défini le statut du traducteur (I- A) et la nature de la traduction (I- B), nous envisagerons les différentes formes d’atteinte au droit d’auteur</w:t>
      </w:r>
      <w:r w:rsidR="00927D37">
        <w:rPr>
          <w:rFonts w:ascii="Times New Roman" w:eastAsia="Times New Roman" w:hAnsi="Times New Roman" w:cs="Times New Roman"/>
          <w:sz w:val="24"/>
          <w:szCs w:val="24"/>
          <w:lang w:eastAsia="fr-FR"/>
        </w:rPr>
        <w:t xml:space="preserve"> (II</w:t>
      </w:r>
      <w:r w:rsidR="008854DB">
        <w:rPr>
          <w:rFonts w:ascii="Times New Roman" w:eastAsia="Times New Roman" w:hAnsi="Times New Roman" w:cs="Times New Roman"/>
          <w:sz w:val="24"/>
          <w:szCs w:val="24"/>
          <w:lang w:eastAsia="fr-FR"/>
        </w:rPr>
        <w:t xml:space="preserve">- A à </w:t>
      </w:r>
      <w:r w:rsidR="00C86555">
        <w:rPr>
          <w:rFonts w:ascii="Times New Roman" w:eastAsia="Times New Roman" w:hAnsi="Times New Roman" w:cs="Times New Roman"/>
          <w:sz w:val="24"/>
          <w:szCs w:val="24"/>
          <w:lang w:eastAsia="fr-FR"/>
        </w:rPr>
        <w:t>E</w:t>
      </w:r>
      <w:r w:rsidR="00927D37">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en particulier les pratiques de plagiat défini comme l</w:t>
      </w:r>
      <w:r w:rsidR="00927D37">
        <w:rPr>
          <w:rFonts w:ascii="Times New Roman" w:eastAsia="Times New Roman" w:hAnsi="Times New Roman" w:cs="Times New Roman"/>
          <w:sz w:val="24"/>
          <w:szCs w:val="24"/>
          <w:lang w:eastAsia="fr-FR"/>
        </w:rPr>
        <w:t>a reprise littérale</w:t>
      </w:r>
      <w:r>
        <w:rPr>
          <w:rFonts w:ascii="Times New Roman" w:eastAsia="Times New Roman" w:hAnsi="Times New Roman" w:cs="Times New Roman"/>
          <w:sz w:val="24"/>
          <w:szCs w:val="24"/>
          <w:lang w:eastAsia="fr-FR"/>
        </w:rPr>
        <w:t xml:space="preserve"> ou indirecte </w:t>
      </w:r>
      <w:r w:rsidR="00927D37">
        <w:rPr>
          <w:rFonts w:ascii="Times New Roman" w:eastAsia="Times New Roman" w:hAnsi="Times New Roman" w:cs="Times New Roman"/>
          <w:sz w:val="24"/>
          <w:szCs w:val="24"/>
          <w:lang w:eastAsia="fr-FR"/>
        </w:rPr>
        <w:t xml:space="preserve">des caractéristiques originales d’une œuvre de traduction, sans l’autorisation du traducteur ou </w:t>
      </w:r>
      <w:r w:rsidR="00EE704B">
        <w:rPr>
          <w:rFonts w:ascii="Times New Roman" w:eastAsia="Times New Roman" w:hAnsi="Times New Roman" w:cs="Times New Roman"/>
          <w:sz w:val="24"/>
          <w:szCs w:val="24"/>
          <w:lang w:eastAsia="fr-FR"/>
        </w:rPr>
        <w:t xml:space="preserve">même </w:t>
      </w:r>
      <w:r w:rsidR="00927D37">
        <w:rPr>
          <w:rFonts w:ascii="Times New Roman" w:eastAsia="Times New Roman" w:hAnsi="Times New Roman" w:cs="Times New Roman"/>
          <w:sz w:val="24"/>
          <w:szCs w:val="24"/>
          <w:lang w:eastAsia="fr-FR"/>
        </w:rPr>
        <w:t>sans mention de son nom. Lorsque le plagiat fait l’objet d’une diffusion publique, sous la forme d’une reproduction ou d’une représentation, il peut faire l’objet d’un recours devant les tribunaux et d’une condamnation pour contrefaçon.</w:t>
      </w:r>
      <w:r w:rsidR="00492163">
        <w:rPr>
          <w:rFonts w:ascii="Times New Roman" w:eastAsia="Times New Roman" w:hAnsi="Times New Roman" w:cs="Times New Roman"/>
          <w:sz w:val="24"/>
          <w:szCs w:val="24"/>
          <w:lang w:eastAsia="fr-FR"/>
        </w:rPr>
        <w:t xml:space="preserve"> Dans un dernier temps, nous envisagerons la question du plagiat et de la traduction sous un aspect moins juridique : </w:t>
      </w:r>
      <w:r w:rsidR="00890171">
        <w:rPr>
          <w:rFonts w:ascii="Times New Roman" w:eastAsia="Times New Roman" w:hAnsi="Times New Roman" w:cs="Times New Roman"/>
          <w:sz w:val="24"/>
          <w:szCs w:val="24"/>
          <w:lang w:eastAsia="fr-FR"/>
        </w:rPr>
        <w:t>d</w:t>
      </w:r>
      <w:r w:rsidR="00492163">
        <w:rPr>
          <w:rFonts w:ascii="Times New Roman" w:eastAsia="Times New Roman" w:hAnsi="Times New Roman" w:cs="Times New Roman"/>
          <w:sz w:val="24"/>
          <w:szCs w:val="24"/>
          <w:lang w:eastAsia="fr-FR"/>
        </w:rPr>
        <w:t>’</w:t>
      </w:r>
      <w:r w:rsidR="00890171">
        <w:rPr>
          <w:rFonts w:ascii="Times New Roman" w:eastAsia="Times New Roman" w:hAnsi="Times New Roman" w:cs="Times New Roman"/>
          <w:sz w:val="24"/>
          <w:szCs w:val="24"/>
          <w:lang w:eastAsia="fr-FR"/>
        </w:rPr>
        <w:t>u</w:t>
      </w:r>
      <w:r w:rsidR="00492163">
        <w:rPr>
          <w:rFonts w:ascii="Times New Roman" w:eastAsia="Times New Roman" w:hAnsi="Times New Roman" w:cs="Times New Roman"/>
          <w:sz w:val="24"/>
          <w:szCs w:val="24"/>
          <w:lang w:eastAsia="fr-FR"/>
        </w:rPr>
        <w:t>n</w:t>
      </w:r>
      <w:r w:rsidR="00890171">
        <w:rPr>
          <w:rFonts w:ascii="Times New Roman" w:eastAsia="Times New Roman" w:hAnsi="Times New Roman" w:cs="Times New Roman"/>
          <w:sz w:val="24"/>
          <w:szCs w:val="24"/>
          <w:lang w:eastAsia="fr-FR"/>
        </w:rPr>
        <w:t xml:space="preserve"> point de vue </w:t>
      </w:r>
      <w:r w:rsidR="00492163">
        <w:rPr>
          <w:rFonts w:ascii="Times New Roman" w:eastAsia="Times New Roman" w:hAnsi="Times New Roman" w:cs="Times New Roman"/>
          <w:sz w:val="24"/>
          <w:szCs w:val="24"/>
          <w:lang w:eastAsia="fr-FR"/>
        </w:rPr>
        <w:t xml:space="preserve">purement </w:t>
      </w:r>
      <w:r w:rsidR="00492163">
        <w:rPr>
          <w:rFonts w:ascii="Times New Roman" w:eastAsia="Times New Roman" w:hAnsi="Times New Roman" w:cs="Times New Roman"/>
          <w:sz w:val="24"/>
          <w:szCs w:val="24"/>
          <w:lang w:eastAsia="fr-FR"/>
        </w:rPr>
        <w:lastRenderedPageBreak/>
        <w:t>littéraire</w:t>
      </w:r>
      <w:r w:rsidR="00890171">
        <w:rPr>
          <w:rFonts w:ascii="Times New Roman" w:eastAsia="Times New Roman" w:hAnsi="Times New Roman" w:cs="Times New Roman"/>
          <w:sz w:val="24"/>
          <w:szCs w:val="24"/>
          <w:lang w:eastAsia="fr-FR"/>
        </w:rPr>
        <w:t xml:space="preserve"> </w:t>
      </w:r>
      <w:r w:rsidR="008854DB">
        <w:rPr>
          <w:rFonts w:ascii="Times New Roman" w:eastAsia="Times New Roman" w:hAnsi="Times New Roman" w:cs="Times New Roman"/>
          <w:sz w:val="24"/>
          <w:szCs w:val="24"/>
          <w:lang w:eastAsia="fr-FR"/>
        </w:rPr>
        <w:t xml:space="preserve">(III), la </w:t>
      </w:r>
      <w:proofErr w:type="spellStart"/>
      <w:r w:rsidR="008854DB">
        <w:rPr>
          <w:rFonts w:ascii="Times New Roman" w:eastAsia="Times New Roman" w:hAnsi="Times New Roman" w:cs="Times New Roman"/>
          <w:sz w:val="24"/>
          <w:szCs w:val="24"/>
          <w:lang w:eastAsia="fr-FR"/>
        </w:rPr>
        <w:t>pseudotraduction</w:t>
      </w:r>
      <w:proofErr w:type="spellEnd"/>
      <w:r w:rsidR="008854DB">
        <w:rPr>
          <w:rFonts w:ascii="Times New Roman" w:eastAsia="Times New Roman" w:hAnsi="Times New Roman" w:cs="Times New Roman"/>
          <w:sz w:val="24"/>
          <w:szCs w:val="24"/>
          <w:lang w:eastAsia="fr-FR"/>
        </w:rPr>
        <w:t xml:space="preserve"> </w:t>
      </w:r>
      <w:r w:rsidR="00492163">
        <w:rPr>
          <w:rFonts w:ascii="Times New Roman" w:eastAsia="Times New Roman" w:hAnsi="Times New Roman" w:cs="Times New Roman"/>
          <w:sz w:val="24"/>
          <w:szCs w:val="24"/>
          <w:lang w:eastAsia="fr-FR"/>
        </w:rPr>
        <w:t>s’impose comme un genre</w:t>
      </w:r>
      <w:r w:rsidR="00890171">
        <w:rPr>
          <w:rFonts w:ascii="Times New Roman" w:eastAsia="Times New Roman" w:hAnsi="Times New Roman" w:cs="Times New Roman"/>
          <w:sz w:val="24"/>
          <w:szCs w:val="24"/>
          <w:lang w:eastAsia="fr-FR"/>
        </w:rPr>
        <w:t xml:space="preserve"> à part entière </w:t>
      </w:r>
      <w:r w:rsidR="008854DB">
        <w:rPr>
          <w:rFonts w:ascii="Times New Roman" w:eastAsia="Times New Roman" w:hAnsi="Times New Roman" w:cs="Times New Roman"/>
          <w:sz w:val="24"/>
          <w:szCs w:val="24"/>
          <w:lang w:eastAsia="fr-FR"/>
        </w:rPr>
        <w:t>(III- A)</w:t>
      </w:r>
      <w:r w:rsidR="00492163">
        <w:rPr>
          <w:rFonts w:ascii="Times New Roman" w:eastAsia="Times New Roman" w:hAnsi="Times New Roman" w:cs="Times New Roman"/>
          <w:sz w:val="24"/>
          <w:szCs w:val="24"/>
          <w:lang w:eastAsia="fr-FR"/>
        </w:rPr>
        <w:t xml:space="preserve"> ; quant à </w:t>
      </w:r>
      <w:r w:rsidR="008854DB">
        <w:rPr>
          <w:rFonts w:ascii="Times New Roman" w:eastAsia="Times New Roman" w:hAnsi="Times New Roman" w:cs="Times New Roman"/>
          <w:sz w:val="24"/>
          <w:szCs w:val="24"/>
          <w:lang w:eastAsia="fr-FR"/>
        </w:rPr>
        <w:t>l</w:t>
      </w:r>
      <w:r w:rsidR="00890171">
        <w:rPr>
          <w:rFonts w:ascii="Times New Roman" w:eastAsia="Times New Roman" w:hAnsi="Times New Roman" w:cs="Times New Roman"/>
          <w:sz w:val="24"/>
          <w:szCs w:val="24"/>
          <w:lang w:eastAsia="fr-FR"/>
        </w:rPr>
        <w:t>a</w:t>
      </w:r>
      <w:r w:rsidR="008854DB">
        <w:rPr>
          <w:rFonts w:ascii="Times New Roman" w:eastAsia="Times New Roman" w:hAnsi="Times New Roman" w:cs="Times New Roman"/>
          <w:sz w:val="24"/>
          <w:szCs w:val="24"/>
          <w:lang w:eastAsia="fr-FR"/>
        </w:rPr>
        <w:t xml:space="preserve"> </w:t>
      </w:r>
      <w:r w:rsidR="00890171">
        <w:rPr>
          <w:rFonts w:ascii="Times New Roman" w:eastAsia="Times New Roman" w:hAnsi="Times New Roman" w:cs="Times New Roman"/>
          <w:sz w:val="24"/>
          <w:szCs w:val="24"/>
          <w:lang w:eastAsia="fr-FR"/>
        </w:rPr>
        <w:t>figure</w:t>
      </w:r>
      <w:r w:rsidR="008854DB">
        <w:rPr>
          <w:rFonts w:ascii="Times New Roman" w:eastAsia="Times New Roman" w:hAnsi="Times New Roman" w:cs="Times New Roman"/>
          <w:sz w:val="24"/>
          <w:szCs w:val="24"/>
          <w:lang w:eastAsia="fr-FR"/>
        </w:rPr>
        <w:t xml:space="preserve"> du traducteur plagiaire</w:t>
      </w:r>
      <w:r w:rsidR="00492163">
        <w:rPr>
          <w:rFonts w:ascii="Times New Roman" w:eastAsia="Times New Roman" w:hAnsi="Times New Roman" w:cs="Times New Roman"/>
          <w:sz w:val="24"/>
          <w:szCs w:val="24"/>
          <w:lang w:eastAsia="fr-FR"/>
        </w:rPr>
        <w:t>, elle</w:t>
      </w:r>
      <w:r w:rsidR="008854DB">
        <w:rPr>
          <w:rFonts w:ascii="Times New Roman" w:eastAsia="Times New Roman" w:hAnsi="Times New Roman" w:cs="Times New Roman"/>
          <w:sz w:val="24"/>
          <w:szCs w:val="24"/>
          <w:lang w:eastAsia="fr-FR"/>
        </w:rPr>
        <w:t xml:space="preserve"> </w:t>
      </w:r>
      <w:r w:rsidR="00492163">
        <w:rPr>
          <w:rFonts w:ascii="Times New Roman" w:eastAsia="Times New Roman" w:hAnsi="Times New Roman" w:cs="Times New Roman"/>
          <w:sz w:val="24"/>
          <w:szCs w:val="24"/>
          <w:lang w:eastAsia="fr-FR"/>
        </w:rPr>
        <w:t xml:space="preserve">tend à devenir un type littéraire tant elle </w:t>
      </w:r>
      <w:r w:rsidR="008854DB">
        <w:rPr>
          <w:rFonts w:ascii="Times New Roman" w:eastAsia="Times New Roman" w:hAnsi="Times New Roman" w:cs="Times New Roman"/>
          <w:sz w:val="24"/>
          <w:szCs w:val="24"/>
          <w:lang w:eastAsia="fr-FR"/>
        </w:rPr>
        <w:t>inspir</w:t>
      </w:r>
      <w:r w:rsidR="00890171">
        <w:rPr>
          <w:rFonts w:ascii="Times New Roman" w:eastAsia="Times New Roman" w:hAnsi="Times New Roman" w:cs="Times New Roman"/>
          <w:sz w:val="24"/>
          <w:szCs w:val="24"/>
          <w:lang w:eastAsia="fr-FR"/>
        </w:rPr>
        <w:t>e</w:t>
      </w:r>
      <w:r w:rsidR="008854DB">
        <w:rPr>
          <w:rFonts w:ascii="Times New Roman" w:eastAsia="Times New Roman" w:hAnsi="Times New Roman" w:cs="Times New Roman"/>
          <w:sz w:val="24"/>
          <w:szCs w:val="24"/>
          <w:lang w:eastAsia="fr-FR"/>
        </w:rPr>
        <w:t xml:space="preserve"> aux écrivains des </w:t>
      </w:r>
      <w:r w:rsidR="00890171">
        <w:rPr>
          <w:rFonts w:ascii="Times New Roman" w:eastAsia="Times New Roman" w:hAnsi="Times New Roman" w:cs="Times New Roman"/>
          <w:sz w:val="24"/>
          <w:szCs w:val="24"/>
          <w:lang w:eastAsia="fr-FR"/>
        </w:rPr>
        <w:t xml:space="preserve">personnages </w:t>
      </w:r>
      <w:r w:rsidR="008854DB">
        <w:rPr>
          <w:rFonts w:ascii="Times New Roman" w:eastAsia="Times New Roman" w:hAnsi="Times New Roman" w:cs="Times New Roman"/>
          <w:sz w:val="24"/>
          <w:szCs w:val="24"/>
          <w:lang w:eastAsia="fr-FR"/>
        </w:rPr>
        <w:t xml:space="preserve">de fiction </w:t>
      </w:r>
      <w:r w:rsidR="00492163">
        <w:rPr>
          <w:rFonts w:ascii="Times New Roman" w:eastAsia="Times New Roman" w:hAnsi="Times New Roman" w:cs="Times New Roman"/>
          <w:sz w:val="24"/>
          <w:szCs w:val="24"/>
          <w:lang w:eastAsia="fr-FR"/>
        </w:rPr>
        <w:t>(III- B)</w:t>
      </w:r>
      <w:r w:rsidR="00492163">
        <w:rPr>
          <w:rFonts w:ascii="Times New Roman" w:eastAsia="Times New Roman" w:hAnsi="Times New Roman" w:cs="Times New Roman"/>
          <w:sz w:val="24"/>
          <w:szCs w:val="24"/>
          <w:lang w:eastAsia="fr-FR"/>
        </w:rPr>
        <w:t xml:space="preserve"> </w:t>
      </w:r>
      <w:r w:rsidR="008854DB">
        <w:rPr>
          <w:rFonts w:ascii="Times New Roman" w:eastAsia="Times New Roman" w:hAnsi="Times New Roman" w:cs="Times New Roman"/>
          <w:sz w:val="24"/>
          <w:szCs w:val="24"/>
          <w:lang w:eastAsia="fr-FR"/>
        </w:rPr>
        <w:t>sur un mode ludique et facétieux.</w:t>
      </w:r>
    </w:p>
    <w:p w:rsidR="008964B4" w:rsidRPr="00AA3F43" w:rsidRDefault="005E6C6A" w:rsidP="00D063D0">
      <w:pPr>
        <w:pStyle w:val="Titre1"/>
        <w:spacing w:line="360" w:lineRule="auto"/>
        <w:rPr>
          <w:rFonts w:eastAsia="Times New Roman"/>
          <w:lang w:eastAsia="fr-FR"/>
        </w:rPr>
      </w:pPr>
      <w:bookmarkStart w:id="1" w:name="_Toc392514566"/>
      <w:r>
        <w:rPr>
          <w:rFonts w:eastAsia="Times New Roman"/>
          <w:lang w:eastAsia="fr-FR"/>
        </w:rPr>
        <w:t>I- L</w:t>
      </w:r>
      <w:r w:rsidR="00191F96" w:rsidRPr="00AA3F43">
        <w:rPr>
          <w:rFonts w:eastAsia="Times New Roman"/>
          <w:lang w:eastAsia="fr-FR"/>
        </w:rPr>
        <w:t>e droit du traducteur</w:t>
      </w:r>
      <w:r w:rsidR="00CA51BB" w:rsidRPr="00AA3F43">
        <w:rPr>
          <w:rFonts w:eastAsia="Times New Roman"/>
          <w:lang w:eastAsia="fr-FR"/>
        </w:rPr>
        <w:t xml:space="preserve"> comme auteur</w:t>
      </w:r>
      <w:bookmarkEnd w:id="1"/>
    </w:p>
    <w:p w:rsidR="006951DC" w:rsidRDefault="00944DC7" w:rsidP="00D063D0">
      <w:pPr>
        <w:pStyle w:val="Titre2"/>
        <w:spacing w:line="360" w:lineRule="auto"/>
      </w:pPr>
      <w:bookmarkStart w:id="2" w:name="_Toc392514567"/>
      <w:r>
        <w:t>A</w:t>
      </w:r>
      <w:r w:rsidR="008964B4" w:rsidRPr="00DF4C07">
        <w:t xml:space="preserve">. </w:t>
      </w:r>
      <w:r w:rsidR="00CA3417">
        <w:t>Le statut juridique du traducteur</w:t>
      </w:r>
      <w:bookmarkEnd w:id="2"/>
    </w:p>
    <w:p w:rsidR="00E24AE6" w:rsidRDefault="006951DC" w:rsidP="00D063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CA3417">
        <w:rPr>
          <w:rFonts w:ascii="Times New Roman" w:hAnsi="Times New Roman" w:cs="Times New Roman"/>
          <w:sz w:val="24"/>
          <w:szCs w:val="24"/>
        </w:rPr>
        <w:t xml:space="preserve">elon l’article L 112-3 du Code de la Propriété intellectuelle, </w:t>
      </w:r>
      <w:r w:rsidR="008C7B4A">
        <w:rPr>
          <w:rFonts w:ascii="Times New Roman" w:hAnsi="Times New Roman" w:cs="Times New Roman"/>
          <w:sz w:val="24"/>
          <w:szCs w:val="24"/>
        </w:rPr>
        <w:t>« Les auteurs de traductions, d'adaptations, transformations ou arrangements des œuvres de l'esprit jouissent de la protection instituée par le présent code sans préjudice des droits de l'auteur de l'œuvre originale. » L</w:t>
      </w:r>
      <w:r w:rsidR="00CA3417">
        <w:rPr>
          <w:rFonts w:ascii="Times New Roman" w:hAnsi="Times New Roman" w:cs="Times New Roman"/>
          <w:sz w:val="24"/>
          <w:szCs w:val="24"/>
        </w:rPr>
        <w:t xml:space="preserve">es traducteurs sont </w:t>
      </w:r>
      <w:r w:rsidR="008C7B4A">
        <w:rPr>
          <w:rFonts w:ascii="Times New Roman" w:hAnsi="Times New Roman" w:cs="Times New Roman"/>
          <w:sz w:val="24"/>
          <w:szCs w:val="24"/>
        </w:rPr>
        <w:t xml:space="preserve">donc </w:t>
      </w:r>
      <w:r w:rsidR="00CA3417">
        <w:rPr>
          <w:rFonts w:ascii="Times New Roman" w:hAnsi="Times New Roman" w:cs="Times New Roman"/>
          <w:sz w:val="24"/>
          <w:szCs w:val="24"/>
        </w:rPr>
        <w:t>considérés comme des auteurs</w:t>
      </w:r>
      <w:r w:rsidR="008C7B4A">
        <w:rPr>
          <w:rFonts w:ascii="Times New Roman" w:hAnsi="Times New Roman" w:cs="Times New Roman"/>
          <w:sz w:val="24"/>
          <w:szCs w:val="24"/>
        </w:rPr>
        <w:t xml:space="preserve"> à part entière</w:t>
      </w:r>
      <w:r w:rsidR="00CA3417">
        <w:rPr>
          <w:rFonts w:ascii="Times New Roman" w:hAnsi="Times New Roman" w:cs="Times New Roman"/>
          <w:sz w:val="24"/>
          <w:szCs w:val="24"/>
        </w:rPr>
        <w:t>.</w:t>
      </w:r>
      <w:r w:rsidR="00DE6D44">
        <w:rPr>
          <w:rFonts w:ascii="Times New Roman" w:hAnsi="Times New Roman" w:cs="Times New Roman"/>
          <w:sz w:val="24"/>
          <w:szCs w:val="24"/>
        </w:rPr>
        <w:t xml:space="preserve"> </w:t>
      </w:r>
      <w:r w:rsidR="00890171">
        <w:rPr>
          <w:rFonts w:ascii="Times New Roman" w:hAnsi="Times New Roman" w:cs="Times New Roman"/>
          <w:sz w:val="24"/>
          <w:szCs w:val="24"/>
        </w:rPr>
        <w:t>Par conséquent</w:t>
      </w:r>
      <w:r w:rsidR="00DE6D44">
        <w:rPr>
          <w:rFonts w:ascii="Times New Roman" w:hAnsi="Times New Roman" w:cs="Times New Roman"/>
          <w:sz w:val="24"/>
          <w:szCs w:val="24"/>
        </w:rPr>
        <w:t xml:space="preserve">, </w:t>
      </w:r>
      <w:r w:rsidR="00890171">
        <w:rPr>
          <w:rFonts w:ascii="Times New Roman" w:hAnsi="Times New Roman" w:cs="Times New Roman"/>
          <w:sz w:val="24"/>
          <w:szCs w:val="24"/>
        </w:rPr>
        <w:t>l'</w:t>
      </w:r>
      <w:r w:rsidR="00DE6D44" w:rsidRPr="00DE6D44">
        <w:rPr>
          <w:rFonts w:ascii="Times New Roman" w:hAnsi="Times New Roman" w:cs="Times New Roman"/>
          <w:sz w:val="24"/>
          <w:szCs w:val="24"/>
        </w:rPr>
        <w:t xml:space="preserve">œuvre </w:t>
      </w:r>
      <w:r w:rsidR="00890171">
        <w:rPr>
          <w:rFonts w:ascii="Times New Roman" w:hAnsi="Times New Roman" w:cs="Times New Roman"/>
          <w:sz w:val="24"/>
          <w:szCs w:val="24"/>
        </w:rPr>
        <w:t xml:space="preserve">de traduction </w:t>
      </w:r>
      <w:r w:rsidR="00DE6D44" w:rsidRPr="00DE6D44">
        <w:rPr>
          <w:rFonts w:ascii="Times New Roman" w:hAnsi="Times New Roman" w:cs="Times New Roman"/>
          <w:sz w:val="24"/>
          <w:szCs w:val="24"/>
        </w:rPr>
        <w:t>peut être protégée</w:t>
      </w:r>
      <w:r w:rsidR="00890171">
        <w:rPr>
          <w:rFonts w:ascii="Times New Roman" w:hAnsi="Times New Roman" w:cs="Times New Roman"/>
          <w:sz w:val="24"/>
          <w:szCs w:val="24"/>
        </w:rPr>
        <w:t>,</w:t>
      </w:r>
      <w:r w:rsidR="00DE6D44" w:rsidRPr="00DE6D44">
        <w:rPr>
          <w:rFonts w:ascii="Times New Roman" w:hAnsi="Times New Roman" w:cs="Times New Roman"/>
          <w:sz w:val="24"/>
          <w:szCs w:val="24"/>
        </w:rPr>
        <w:t xml:space="preserve"> même si </w:t>
      </w:r>
      <w:r w:rsidR="00890171">
        <w:rPr>
          <w:rFonts w:ascii="Times New Roman" w:hAnsi="Times New Roman" w:cs="Times New Roman"/>
          <w:sz w:val="24"/>
          <w:szCs w:val="24"/>
        </w:rPr>
        <w:t xml:space="preserve">par nature </w:t>
      </w:r>
      <w:r w:rsidR="00DE6D44" w:rsidRPr="00DE6D44">
        <w:rPr>
          <w:rFonts w:ascii="Times New Roman" w:hAnsi="Times New Roman" w:cs="Times New Roman"/>
          <w:sz w:val="24"/>
          <w:szCs w:val="24"/>
        </w:rPr>
        <w:t xml:space="preserve">elle </w:t>
      </w:r>
      <w:r w:rsidR="00692B8C">
        <w:rPr>
          <w:rFonts w:ascii="Times New Roman" w:hAnsi="Times New Roman" w:cs="Times New Roman"/>
          <w:sz w:val="24"/>
          <w:szCs w:val="24"/>
        </w:rPr>
        <w:t>est créée à partir</w:t>
      </w:r>
      <w:r w:rsidR="00DE6D44">
        <w:rPr>
          <w:rFonts w:ascii="Times New Roman" w:hAnsi="Times New Roman" w:cs="Times New Roman"/>
          <w:sz w:val="24"/>
          <w:szCs w:val="24"/>
        </w:rPr>
        <w:t xml:space="preserve"> d’</w:t>
      </w:r>
      <w:r w:rsidR="00E24AE6">
        <w:rPr>
          <w:rFonts w:ascii="Times New Roman" w:hAnsi="Times New Roman" w:cs="Times New Roman"/>
          <w:sz w:val="24"/>
          <w:szCs w:val="24"/>
        </w:rPr>
        <w:t>une œuvre préexistante.</w:t>
      </w:r>
      <w:r w:rsidR="000B5E6A">
        <w:rPr>
          <w:rFonts w:ascii="Times New Roman" w:hAnsi="Times New Roman" w:cs="Times New Roman"/>
          <w:sz w:val="24"/>
          <w:szCs w:val="24"/>
        </w:rPr>
        <w:t xml:space="preserve"> </w:t>
      </w:r>
      <w:r w:rsidR="00890171">
        <w:rPr>
          <w:rFonts w:ascii="Times New Roman" w:hAnsi="Times New Roman" w:cs="Times New Roman"/>
          <w:sz w:val="24"/>
          <w:szCs w:val="24"/>
        </w:rPr>
        <w:t>Les traducteurs</w:t>
      </w:r>
      <w:r w:rsidR="000B5E6A">
        <w:rPr>
          <w:rFonts w:ascii="Times New Roman" w:hAnsi="Times New Roman" w:cs="Times New Roman"/>
          <w:sz w:val="24"/>
          <w:szCs w:val="24"/>
        </w:rPr>
        <w:t xml:space="preserve"> bénéficient ainsi du droit </w:t>
      </w:r>
      <w:r w:rsidR="00890171">
        <w:rPr>
          <w:rFonts w:ascii="Times New Roman" w:hAnsi="Times New Roman" w:cs="Times New Roman"/>
          <w:sz w:val="24"/>
          <w:szCs w:val="24"/>
        </w:rPr>
        <w:t xml:space="preserve">d'auteur, à la fois </w:t>
      </w:r>
      <w:r w:rsidR="000B5E6A">
        <w:rPr>
          <w:rFonts w:ascii="Times New Roman" w:hAnsi="Times New Roman" w:cs="Times New Roman"/>
          <w:sz w:val="24"/>
          <w:szCs w:val="24"/>
        </w:rPr>
        <w:t xml:space="preserve">moral </w:t>
      </w:r>
      <w:r w:rsidR="00890171">
        <w:rPr>
          <w:rFonts w:ascii="Times New Roman" w:hAnsi="Times New Roman" w:cs="Times New Roman"/>
          <w:sz w:val="24"/>
          <w:szCs w:val="24"/>
        </w:rPr>
        <w:t>et patrimonial. Le droit moral est</w:t>
      </w:r>
      <w:r w:rsidR="000B5E6A">
        <w:rPr>
          <w:rFonts w:ascii="Times New Roman" w:hAnsi="Times New Roman" w:cs="Times New Roman"/>
          <w:sz w:val="24"/>
          <w:szCs w:val="24"/>
        </w:rPr>
        <w:t xml:space="preserve"> perpétuel, inaliénable et imprescriptible</w:t>
      </w:r>
      <w:r w:rsidR="00890171">
        <w:rPr>
          <w:rFonts w:ascii="Times New Roman" w:hAnsi="Times New Roman" w:cs="Times New Roman"/>
          <w:sz w:val="24"/>
          <w:szCs w:val="24"/>
        </w:rPr>
        <w:t>;</w:t>
      </w:r>
      <w:r w:rsidR="000B5E6A">
        <w:rPr>
          <w:rFonts w:ascii="Times New Roman" w:hAnsi="Times New Roman" w:cs="Times New Roman"/>
          <w:sz w:val="24"/>
          <w:szCs w:val="24"/>
        </w:rPr>
        <w:t xml:space="preserve"> </w:t>
      </w:r>
      <w:r w:rsidR="00890171">
        <w:rPr>
          <w:rFonts w:ascii="Times New Roman" w:hAnsi="Times New Roman" w:cs="Times New Roman"/>
          <w:sz w:val="24"/>
          <w:szCs w:val="24"/>
        </w:rPr>
        <w:t xml:space="preserve">il </w:t>
      </w:r>
      <w:r w:rsidR="000B5E6A">
        <w:rPr>
          <w:rFonts w:ascii="Times New Roman" w:hAnsi="Times New Roman" w:cs="Times New Roman"/>
          <w:sz w:val="24"/>
          <w:szCs w:val="24"/>
        </w:rPr>
        <w:t>compren</w:t>
      </w:r>
      <w:r w:rsidR="00890171">
        <w:rPr>
          <w:rFonts w:ascii="Times New Roman" w:hAnsi="Times New Roman" w:cs="Times New Roman"/>
          <w:sz w:val="24"/>
          <w:szCs w:val="24"/>
        </w:rPr>
        <w:t>d</w:t>
      </w:r>
      <w:r w:rsidR="000B5E6A">
        <w:rPr>
          <w:rFonts w:ascii="Times New Roman" w:hAnsi="Times New Roman" w:cs="Times New Roman"/>
          <w:sz w:val="24"/>
          <w:szCs w:val="24"/>
        </w:rPr>
        <w:t xml:space="preserve"> le droit de paternité, de divulgation, de retrait ou de repentir</w:t>
      </w:r>
      <w:r w:rsidR="00890171">
        <w:rPr>
          <w:rFonts w:ascii="Times New Roman" w:hAnsi="Times New Roman" w:cs="Times New Roman"/>
          <w:sz w:val="24"/>
          <w:szCs w:val="24"/>
        </w:rPr>
        <w:t xml:space="preserve"> et le</w:t>
      </w:r>
      <w:r w:rsidR="000B5E6A">
        <w:rPr>
          <w:rFonts w:ascii="Times New Roman" w:hAnsi="Times New Roman" w:cs="Times New Roman"/>
          <w:sz w:val="24"/>
          <w:szCs w:val="24"/>
        </w:rPr>
        <w:t xml:space="preserve"> droit au respect de l’œuvre ; </w:t>
      </w:r>
      <w:r w:rsidR="00890171">
        <w:rPr>
          <w:rFonts w:ascii="Times New Roman" w:hAnsi="Times New Roman" w:cs="Times New Roman"/>
          <w:sz w:val="24"/>
          <w:szCs w:val="24"/>
        </w:rPr>
        <w:t>le</w:t>
      </w:r>
      <w:r w:rsidR="000B5E6A">
        <w:rPr>
          <w:rFonts w:ascii="Times New Roman" w:hAnsi="Times New Roman" w:cs="Times New Roman"/>
          <w:sz w:val="24"/>
          <w:szCs w:val="24"/>
        </w:rPr>
        <w:t xml:space="preserve"> droit patrimonial </w:t>
      </w:r>
      <w:r w:rsidR="00890171">
        <w:rPr>
          <w:rFonts w:ascii="Times New Roman" w:hAnsi="Times New Roman" w:cs="Times New Roman"/>
          <w:sz w:val="24"/>
          <w:szCs w:val="24"/>
        </w:rPr>
        <w:t>porte quant à lui sur</w:t>
      </w:r>
      <w:r w:rsidR="000B5E6A">
        <w:rPr>
          <w:rFonts w:ascii="Times New Roman" w:hAnsi="Times New Roman" w:cs="Times New Roman"/>
          <w:sz w:val="24"/>
          <w:szCs w:val="24"/>
        </w:rPr>
        <w:t xml:space="preserve"> </w:t>
      </w:r>
      <w:r w:rsidR="00890171">
        <w:rPr>
          <w:rFonts w:ascii="Times New Roman" w:hAnsi="Times New Roman" w:cs="Times New Roman"/>
          <w:sz w:val="24"/>
          <w:szCs w:val="24"/>
        </w:rPr>
        <w:t>l</w:t>
      </w:r>
      <w:r w:rsidR="000B5E6A">
        <w:rPr>
          <w:rFonts w:ascii="Times New Roman" w:hAnsi="Times New Roman" w:cs="Times New Roman"/>
          <w:sz w:val="24"/>
          <w:szCs w:val="24"/>
        </w:rPr>
        <w:t xml:space="preserve">’exploitation de </w:t>
      </w:r>
      <w:r w:rsidR="00890171">
        <w:rPr>
          <w:rFonts w:ascii="Times New Roman" w:hAnsi="Times New Roman" w:cs="Times New Roman"/>
          <w:sz w:val="24"/>
          <w:szCs w:val="24"/>
        </w:rPr>
        <w:t xml:space="preserve">l'œuvre par reproduction ou </w:t>
      </w:r>
      <w:r w:rsidR="000B5E6A">
        <w:rPr>
          <w:rFonts w:ascii="Times New Roman" w:hAnsi="Times New Roman" w:cs="Times New Roman"/>
          <w:sz w:val="24"/>
          <w:szCs w:val="24"/>
        </w:rPr>
        <w:t xml:space="preserve">représentation. Il est limité dans le temps à soixante-dix ans à partir du décès de l’auteur, </w:t>
      </w:r>
      <w:r w:rsidR="00C86555">
        <w:rPr>
          <w:rFonts w:ascii="Times New Roman" w:hAnsi="Times New Roman" w:cs="Times New Roman"/>
          <w:sz w:val="24"/>
          <w:szCs w:val="24"/>
        </w:rPr>
        <w:t>avec une prorogation</w:t>
      </w:r>
      <w:r w:rsidR="000B5E6A">
        <w:rPr>
          <w:rFonts w:ascii="Times New Roman" w:hAnsi="Times New Roman" w:cs="Times New Roman"/>
          <w:sz w:val="24"/>
          <w:szCs w:val="24"/>
        </w:rPr>
        <w:t xml:space="preserve"> d’années de guerre s</w:t>
      </w:r>
      <w:r w:rsidR="00C86555">
        <w:rPr>
          <w:rFonts w:ascii="Times New Roman" w:hAnsi="Times New Roman" w:cs="Times New Roman"/>
          <w:sz w:val="24"/>
          <w:szCs w:val="24"/>
        </w:rPr>
        <w:t>ous certaines conditions définies par les articles 123-8 et 123-9 du CPI.</w:t>
      </w:r>
    </w:p>
    <w:p w:rsidR="00E24AE6" w:rsidRDefault="00944DC7" w:rsidP="00D063D0">
      <w:pPr>
        <w:pStyle w:val="Titre2"/>
        <w:spacing w:line="360" w:lineRule="auto"/>
      </w:pPr>
      <w:bookmarkStart w:id="3" w:name="_Toc392514568"/>
      <w:r>
        <w:t>B</w:t>
      </w:r>
      <w:r w:rsidR="00E24AE6">
        <w:t>. La nature juridique de la traduction</w:t>
      </w:r>
      <w:bookmarkEnd w:id="3"/>
    </w:p>
    <w:p w:rsidR="006951DC" w:rsidRDefault="008C7B4A" w:rsidP="00D063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w:t>
      </w:r>
      <w:r w:rsidR="00DE6D44">
        <w:rPr>
          <w:rFonts w:ascii="Times New Roman" w:hAnsi="Times New Roman" w:cs="Times New Roman"/>
          <w:sz w:val="24"/>
          <w:szCs w:val="24"/>
        </w:rPr>
        <w:t xml:space="preserve"> </w:t>
      </w:r>
      <w:r>
        <w:rPr>
          <w:rFonts w:ascii="Times New Roman" w:hAnsi="Times New Roman" w:cs="Times New Roman"/>
          <w:sz w:val="24"/>
          <w:szCs w:val="24"/>
        </w:rPr>
        <w:t>Convention de Berne en vigueur depuis 1886 qualifie d’</w:t>
      </w:r>
      <w:r w:rsidRPr="00DE6D44">
        <w:rPr>
          <w:rFonts w:ascii="Times New Roman" w:hAnsi="Times New Roman" w:cs="Times New Roman"/>
          <w:sz w:val="24"/>
          <w:szCs w:val="24"/>
        </w:rPr>
        <w:t>« œuvres dérivées</w:t>
      </w:r>
      <w:r>
        <w:rPr>
          <w:rFonts w:ascii="Times New Roman" w:hAnsi="Times New Roman" w:cs="Times New Roman"/>
          <w:sz w:val="24"/>
          <w:szCs w:val="24"/>
        </w:rPr>
        <w:t> » (art. 2.3)</w:t>
      </w:r>
      <w:r w:rsidR="00D56332">
        <w:rPr>
          <w:rFonts w:ascii="Times New Roman" w:hAnsi="Times New Roman" w:cs="Times New Roman"/>
          <w:sz w:val="24"/>
          <w:szCs w:val="24"/>
        </w:rPr>
        <w:t xml:space="preserve"> </w:t>
      </w:r>
      <w:r w:rsidR="00DE6D44" w:rsidRPr="00DE6D44">
        <w:rPr>
          <w:rFonts w:ascii="Times New Roman" w:hAnsi="Times New Roman" w:cs="Times New Roman"/>
          <w:sz w:val="24"/>
          <w:szCs w:val="24"/>
        </w:rPr>
        <w:t>les traduct</w:t>
      </w:r>
      <w:r w:rsidR="00DE6D44">
        <w:rPr>
          <w:rFonts w:ascii="Times New Roman" w:hAnsi="Times New Roman" w:cs="Times New Roman"/>
          <w:sz w:val="24"/>
          <w:szCs w:val="24"/>
        </w:rPr>
        <w:t>ions ou les adaptations</w:t>
      </w:r>
      <w:r>
        <w:rPr>
          <w:rFonts w:ascii="Times New Roman" w:hAnsi="Times New Roman" w:cs="Times New Roman"/>
          <w:sz w:val="24"/>
          <w:szCs w:val="24"/>
        </w:rPr>
        <w:t>.</w:t>
      </w:r>
      <w:r w:rsidR="00692B8C">
        <w:rPr>
          <w:rFonts w:ascii="Times New Roman" w:hAnsi="Times New Roman" w:cs="Times New Roman"/>
          <w:sz w:val="24"/>
          <w:szCs w:val="24"/>
        </w:rPr>
        <w:t xml:space="preserve"> </w:t>
      </w:r>
      <w:r w:rsidR="002A3770">
        <w:rPr>
          <w:rFonts w:ascii="Times New Roman" w:hAnsi="Times New Roman" w:cs="Times New Roman"/>
          <w:sz w:val="24"/>
          <w:szCs w:val="24"/>
        </w:rPr>
        <w:t>Quant au CPI, il utilise le terme d’œuvre « composite » pour désigner ce type d’œuvres secondes mais chacun s’</w:t>
      </w:r>
      <w:r w:rsidR="00E24AE6">
        <w:rPr>
          <w:rFonts w:ascii="Times New Roman" w:hAnsi="Times New Roman" w:cs="Times New Roman"/>
          <w:sz w:val="24"/>
          <w:szCs w:val="24"/>
        </w:rPr>
        <w:t>accorde sur le</w:t>
      </w:r>
      <w:r w:rsidR="002A3770">
        <w:rPr>
          <w:rFonts w:ascii="Times New Roman" w:hAnsi="Times New Roman" w:cs="Times New Roman"/>
          <w:sz w:val="24"/>
          <w:szCs w:val="24"/>
        </w:rPr>
        <w:t xml:space="preserve"> caractère impropre de cette terminologie puisque </w:t>
      </w:r>
      <w:r w:rsidR="00E24AE6">
        <w:rPr>
          <w:rFonts w:ascii="Times New Roman" w:hAnsi="Times New Roman" w:cs="Times New Roman"/>
          <w:sz w:val="24"/>
          <w:szCs w:val="24"/>
        </w:rPr>
        <w:t>l’article 113-2 définit l’œuvre composite comme une « œuvre nouvelle à laquelle est incorporée une œuvre préexistante sans la collaboration de l'auteur de cette dernière. » Or, la traduction ne reprend à l’œuvre préexistante que certains éléments, qui plus est, en les transformant par le transfert dans une autre langue. Les juristes utilisent donc volontiers « dérivée » au lieu de « composite » dans le cas de la traduction</w:t>
      </w:r>
      <w:r w:rsidR="004B3F22">
        <w:rPr>
          <w:rFonts w:ascii="Times New Roman" w:hAnsi="Times New Roman" w:cs="Times New Roman"/>
          <w:sz w:val="24"/>
          <w:szCs w:val="24"/>
        </w:rPr>
        <w:t xml:space="preserve"> et même de l’adaptation</w:t>
      </w:r>
      <w:r w:rsidR="00E24AE6">
        <w:rPr>
          <w:rFonts w:ascii="Times New Roman" w:hAnsi="Times New Roman" w:cs="Times New Roman"/>
          <w:sz w:val="24"/>
          <w:szCs w:val="24"/>
        </w:rPr>
        <w:t>.</w:t>
      </w:r>
    </w:p>
    <w:p w:rsidR="00D063D0" w:rsidRDefault="00D063D0" w:rsidP="00D063D0">
      <w:pPr>
        <w:autoSpaceDE w:val="0"/>
        <w:autoSpaceDN w:val="0"/>
        <w:adjustRightInd w:val="0"/>
        <w:spacing w:after="0" w:line="360" w:lineRule="auto"/>
        <w:jc w:val="both"/>
        <w:rPr>
          <w:rFonts w:ascii="Times New Roman" w:hAnsi="Times New Roman" w:cs="Times New Roman"/>
          <w:sz w:val="24"/>
          <w:szCs w:val="24"/>
        </w:rPr>
      </w:pPr>
    </w:p>
    <w:p w:rsidR="003B1DBC" w:rsidRDefault="00E24AE6" w:rsidP="00D063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DD46EC">
        <w:rPr>
          <w:rFonts w:ascii="Times New Roman" w:hAnsi="Times New Roman" w:cs="Times New Roman"/>
          <w:sz w:val="24"/>
          <w:szCs w:val="24"/>
        </w:rPr>
        <w:t>’œuvre de traduction</w:t>
      </w:r>
      <w:r>
        <w:rPr>
          <w:rFonts w:ascii="Times New Roman" w:hAnsi="Times New Roman" w:cs="Times New Roman"/>
          <w:sz w:val="24"/>
          <w:szCs w:val="24"/>
        </w:rPr>
        <w:t>,</w:t>
      </w:r>
      <w:r w:rsidR="00DD46EC">
        <w:rPr>
          <w:rFonts w:ascii="Times New Roman" w:hAnsi="Times New Roman" w:cs="Times New Roman"/>
          <w:sz w:val="24"/>
          <w:szCs w:val="24"/>
        </w:rPr>
        <w:t xml:space="preserve"> </w:t>
      </w:r>
      <w:r>
        <w:rPr>
          <w:rFonts w:ascii="Times New Roman" w:hAnsi="Times New Roman" w:cs="Times New Roman"/>
          <w:sz w:val="24"/>
          <w:szCs w:val="24"/>
        </w:rPr>
        <w:t xml:space="preserve">comme toute </w:t>
      </w:r>
      <w:r w:rsidR="00DD46EC">
        <w:rPr>
          <w:rFonts w:ascii="Times New Roman" w:hAnsi="Times New Roman" w:cs="Times New Roman"/>
          <w:sz w:val="24"/>
          <w:szCs w:val="24"/>
        </w:rPr>
        <w:t xml:space="preserve">« œuvre de l’esprit », selon </w:t>
      </w:r>
      <w:r w:rsidR="006951DC">
        <w:rPr>
          <w:rFonts w:ascii="Times New Roman" w:hAnsi="Times New Roman" w:cs="Times New Roman"/>
          <w:sz w:val="24"/>
          <w:szCs w:val="24"/>
        </w:rPr>
        <w:t xml:space="preserve">l’expression de </w:t>
      </w:r>
      <w:r w:rsidR="00890171">
        <w:rPr>
          <w:rFonts w:ascii="Times New Roman" w:hAnsi="Times New Roman" w:cs="Times New Roman"/>
          <w:sz w:val="24"/>
          <w:szCs w:val="24"/>
        </w:rPr>
        <w:t>l’article L. </w:t>
      </w:r>
      <w:r w:rsidR="00DD46EC">
        <w:rPr>
          <w:rFonts w:ascii="Times New Roman" w:hAnsi="Times New Roman" w:cs="Times New Roman"/>
          <w:sz w:val="24"/>
          <w:szCs w:val="24"/>
        </w:rPr>
        <w:t>111-1</w:t>
      </w:r>
      <w:r w:rsidR="008C7B4A">
        <w:rPr>
          <w:rFonts w:ascii="Times New Roman" w:hAnsi="Times New Roman" w:cs="Times New Roman"/>
          <w:sz w:val="24"/>
          <w:szCs w:val="24"/>
        </w:rPr>
        <w:t xml:space="preserve"> du CPI</w:t>
      </w:r>
      <w:r w:rsidR="006951DC">
        <w:rPr>
          <w:rFonts w:ascii="Times New Roman" w:hAnsi="Times New Roman" w:cs="Times New Roman"/>
          <w:sz w:val="24"/>
          <w:szCs w:val="24"/>
        </w:rPr>
        <w:t xml:space="preserve">, </w:t>
      </w:r>
      <w:r>
        <w:rPr>
          <w:rFonts w:ascii="Times New Roman" w:hAnsi="Times New Roman" w:cs="Times New Roman"/>
          <w:sz w:val="24"/>
          <w:szCs w:val="24"/>
        </w:rPr>
        <w:t xml:space="preserve">est reconnue comme telle </w:t>
      </w:r>
      <w:r w:rsidR="00DD46EC">
        <w:rPr>
          <w:rFonts w:ascii="Times New Roman" w:hAnsi="Times New Roman" w:cs="Times New Roman"/>
          <w:sz w:val="24"/>
          <w:szCs w:val="24"/>
        </w:rPr>
        <w:t>« du seul fait de sa création », mais à condition qu’elle soit originale</w:t>
      </w:r>
      <w:r w:rsidR="006951DC">
        <w:rPr>
          <w:rFonts w:ascii="Times New Roman" w:hAnsi="Times New Roman" w:cs="Times New Roman"/>
          <w:sz w:val="24"/>
          <w:szCs w:val="24"/>
        </w:rPr>
        <w:t>.</w:t>
      </w:r>
      <w:r w:rsidR="00716A8E">
        <w:rPr>
          <w:rFonts w:ascii="Times New Roman" w:hAnsi="Times New Roman" w:cs="Times New Roman"/>
          <w:sz w:val="24"/>
          <w:szCs w:val="24"/>
        </w:rPr>
        <w:t xml:space="preserve"> </w:t>
      </w:r>
      <w:r w:rsidR="00692B8C">
        <w:rPr>
          <w:rFonts w:ascii="Times New Roman" w:hAnsi="Times New Roman" w:cs="Times New Roman"/>
          <w:sz w:val="24"/>
          <w:szCs w:val="24"/>
        </w:rPr>
        <w:t xml:space="preserve">Le traducteur </w:t>
      </w:r>
      <w:r w:rsidR="00890171">
        <w:rPr>
          <w:rFonts w:ascii="Times New Roman" w:hAnsi="Times New Roman" w:cs="Times New Roman"/>
          <w:sz w:val="24"/>
          <w:szCs w:val="24"/>
        </w:rPr>
        <w:t>est</w:t>
      </w:r>
      <w:r w:rsidR="00692B8C">
        <w:rPr>
          <w:rFonts w:ascii="Times New Roman" w:hAnsi="Times New Roman" w:cs="Times New Roman"/>
          <w:sz w:val="24"/>
          <w:szCs w:val="24"/>
        </w:rPr>
        <w:t xml:space="preserve"> en effet </w:t>
      </w:r>
      <w:r w:rsidR="00890171">
        <w:rPr>
          <w:rFonts w:ascii="Times New Roman" w:hAnsi="Times New Roman" w:cs="Times New Roman"/>
          <w:sz w:val="24"/>
          <w:szCs w:val="24"/>
        </w:rPr>
        <w:t xml:space="preserve">susceptible de faire </w:t>
      </w:r>
      <w:r w:rsidR="00692B8C">
        <w:rPr>
          <w:rFonts w:ascii="Times New Roman" w:hAnsi="Times New Roman" w:cs="Times New Roman"/>
          <w:sz w:val="24"/>
          <w:szCs w:val="24"/>
        </w:rPr>
        <w:t xml:space="preserve">preuve d’originalité par le </w:t>
      </w:r>
      <w:r w:rsidR="00692B8C">
        <w:rPr>
          <w:rFonts w:ascii="Times New Roman" w:hAnsi="Times New Roman" w:cs="Times New Roman"/>
          <w:sz w:val="24"/>
          <w:szCs w:val="24"/>
        </w:rPr>
        <w:lastRenderedPageBreak/>
        <w:t>choix des expressions les plus aptes à rendre dans une langue l’esprit d’un texte écrit dans une autre langue. La traduction n</w:t>
      </w:r>
      <w:r>
        <w:rPr>
          <w:rFonts w:ascii="Times New Roman" w:hAnsi="Times New Roman" w:cs="Times New Roman"/>
          <w:sz w:val="24"/>
          <w:szCs w:val="24"/>
        </w:rPr>
        <w:t>e saurait être assimilée à</w:t>
      </w:r>
      <w:r w:rsidR="00692B8C">
        <w:rPr>
          <w:rFonts w:ascii="Times New Roman" w:hAnsi="Times New Roman" w:cs="Times New Roman"/>
          <w:sz w:val="24"/>
          <w:szCs w:val="24"/>
        </w:rPr>
        <w:t xml:space="preserve"> un travail mécanique. En conséquence, t</w:t>
      </w:r>
      <w:r w:rsidR="00716A8E">
        <w:rPr>
          <w:rFonts w:ascii="Times New Roman" w:hAnsi="Times New Roman" w:cs="Times New Roman"/>
          <w:sz w:val="24"/>
          <w:szCs w:val="24"/>
        </w:rPr>
        <w:t>oute reproduction illicite d’une traduction reconnue comme originale, portant l’empreinte de la personnalité de son auteur, constitue un délit de contrefaçon. Les peines encourues peuvent aller jusqu’à trois ans d'emprisonnement et 300 000 euros d'amende (article L 335-2).</w:t>
      </w:r>
    </w:p>
    <w:p w:rsidR="003B1DBC" w:rsidRDefault="00944DC7" w:rsidP="00D063D0">
      <w:pPr>
        <w:pStyle w:val="Titre2"/>
        <w:spacing w:line="360" w:lineRule="auto"/>
      </w:pPr>
      <w:bookmarkStart w:id="4" w:name="_Toc392514569"/>
      <w:r>
        <w:t>C</w:t>
      </w:r>
      <w:r w:rsidR="003B1DBC">
        <w:t>. Droits et devoirs du traducteur</w:t>
      </w:r>
      <w:bookmarkEnd w:id="4"/>
    </w:p>
    <w:p w:rsidR="00DE49B3" w:rsidRDefault="006951DC" w:rsidP="00D063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Les traducteurs</w:t>
      </w:r>
      <w:r w:rsidR="00DD46EC">
        <w:rPr>
          <w:rFonts w:ascii="Times New Roman" w:hAnsi="Times New Roman" w:cs="Times New Roman"/>
          <w:sz w:val="24"/>
          <w:szCs w:val="24"/>
        </w:rPr>
        <w:t xml:space="preserve"> </w:t>
      </w:r>
      <w:r w:rsidR="00CA3417">
        <w:rPr>
          <w:rFonts w:ascii="Times New Roman" w:hAnsi="Times New Roman" w:cs="Times New Roman"/>
          <w:sz w:val="24"/>
          <w:szCs w:val="24"/>
        </w:rPr>
        <w:t>bénéficient des droits moraux</w:t>
      </w:r>
      <w:r w:rsidR="00926474">
        <w:rPr>
          <w:rFonts w:ascii="Times New Roman" w:hAnsi="Times New Roman" w:cs="Times New Roman"/>
          <w:sz w:val="24"/>
          <w:szCs w:val="24"/>
        </w:rPr>
        <w:t xml:space="preserve"> </w:t>
      </w:r>
      <w:r w:rsidR="00CA3417">
        <w:rPr>
          <w:rFonts w:ascii="Times New Roman" w:hAnsi="Times New Roman" w:cs="Times New Roman"/>
          <w:sz w:val="24"/>
          <w:szCs w:val="24"/>
        </w:rPr>
        <w:t>e</w:t>
      </w:r>
      <w:r w:rsidR="00926474">
        <w:rPr>
          <w:rFonts w:ascii="Times New Roman" w:hAnsi="Times New Roman" w:cs="Times New Roman"/>
          <w:sz w:val="24"/>
          <w:szCs w:val="24"/>
        </w:rPr>
        <w:t>t</w:t>
      </w:r>
      <w:r>
        <w:rPr>
          <w:rFonts w:ascii="Times New Roman" w:hAnsi="Times New Roman" w:cs="Times New Roman"/>
          <w:sz w:val="24"/>
          <w:szCs w:val="24"/>
        </w:rPr>
        <w:t xml:space="preserve"> </w:t>
      </w:r>
      <w:r w:rsidR="00CA3417">
        <w:rPr>
          <w:rFonts w:ascii="Times New Roman" w:hAnsi="Times New Roman" w:cs="Times New Roman"/>
          <w:sz w:val="24"/>
          <w:szCs w:val="24"/>
        </w:rPr>
        <w:t>patrimoniaux</w:t>
      </w:r>
      <w:r>
        <w:rPr>
          <w:rFonts w:ascii="Times New Roman" w:hAnsi="Times New Roman" w:cs="Times New Roman"/>
          <w:sz w:val="24"/>
          <w:szCs w:val="24"/>
        </w:rPr>
        <w:t xml:space="preserve"> </w:t>
      </w:r>
      <w:r w:rsidR="00CA3417">
        <w:rPr>
          <w:rFonts w:ascii="Times New Roman" w:hAnsi="Times New Roman" w:cs="Times New Roman"/>
          <w:sz w:val="24"/>
          <w:szCs w:val="24"/>
        </w:rPr>
        <w:t xml:space="preserve">sur leur œuvre, </w:t>
      </w:r>
      <w:r w:rsidR="00692B8C">
        <w:rPr>
          <w:rFonts w:ascii="Times New Roman" w:hAnsi="Times New Roman" w:cs="Times New Roman"/>
          <w:sz w:val="24"/>
          <w:szCs w:val="24"/>
        </w:rPr>
        <w:t>mais ils doivent eux-mêmes</w:t>
      </w:r>
      <w:r w:rsidR="00CA3417">
        <w:rPr>
          <w:rFonts w:ascii="Times New Roman" w:hAnsi="Times New Roman" w:cs="Times New Roman"/>
          <w:sz w:val="24"/>
          <w:szCs w:val="24"/>
        </w:rPr>
        <w:t xml:space="preserve"> </w:t>
      </w:r>
      <w:proofErr w:type="gramStart"/>
      <w:r w:rsidR="00CA3417">
        <w:rPr>
          <w:rFonts w:ascii="Times New Roman" w:hAnsi="Times New Roman" w:cs="Times New Roman"/>
          <w:sz w:val="24"/>
          <w:szCs w:val="24"/>
        </w:rPr>
        <w:t>respecter</w:t>
      </w:r>
      <w:proofErr w:type="gramEnd"/>
      <w:r w:rsidR="00CA3417">
        <w:rPr>
          <w:rFonts w:ascii="Times New Roman" w:hAnsi="Times New Roman" w:cs="Times New Roman"/>
          <w:sz w:val="24"/>
          <w:szCs w:val="24"/>
        </w:rPr>
        <w:t xml:space="preserve"> les droits de l’auteur de l’œuvre</w:t>
      </w:r>
      <w:r w:rsidR="00692B8C">
        <w:rPr>
          <w:rFonts w:ascii="Times New Roman" w:hAnsi="Times New Roman" w:cs="Times New Roman"/>
          <w:sz w:val="24"/>
          <w:szCs w:val="24"/>
        </w:rPr>
        <w:t xml:space="preserve"> traduite</w:t>
      </w:r>
      <w:r w:rsidR="00DE49B3">
        <w:rPr>
          <w:rFonts w:ascii="Times New Roman" w:hAnsi="Times New Roman" w:cs="Times New Roman"/>
          <w:sz w:val="24"/>
          <w:szCs w:val="24"/>
        </w:rPr>
        <w:t>.</w:t>
      </w:r>
    </w:p>
    <w:p w:rsidR="00A953D3" w:rsidRDefault="00011B49" w:rsidP="00D063D0">
      <w:pPr>
        <w:pStyle w:val="Titre3"/>
        <w:spacing w:line="360" w:lineRule="auto"/>
      </w:pPr>
      <w:bookmarkStart w:id="5" w:name="_Toc392514570"/>
      <w:r>
        <w:t>1</w:t>
      </w:r>
      <w:r w:rsidR="003B1DBC">
        <w:t xml:space="preserve">- </w:t>
      </w:r>
      <w:r w:rsidR="00A953D3">
        <w:t>Les devoirs du traducteur :</w:t>
      </w:r>
      <w:bookmarkEnd w:id="5"/>
    </w:p>
    <w:p w:rsidR="00A953D3" w:rsidRDefault="00DE49B3" w:rsidP="00D063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droit moral est défini par l’article L 121-1 : « L'auteur jouit du droit au respect de son nom, de sa qualité et de son œuvre. Ce droit est attaché à sa personne. Il est perpétuel, inaliénable et imprescriptible. » Au nom du droit moral, le traducteur doit donc tenir compte du droit au respect </w:t>
      </w:r>
      <w:r w:rsidR="00A953D3">
        <w:rPr>
          <w:rFonts w:ascii="Times New Roman" w:hAnsi="Times New Roman" w:cs="Times New Roman"/>
          <w:sz w:val="24"/>
          <w:szCs w:val="24"/>
        </w:rPr>
        <w:t xml:space="preserve">de l’œuvre source, à son </w:t>
      </w:r>
      <w:r>
        <w:rPr>
          <w:rFonts w:ascii="Times New Roman" w:hAnsi="Times New Roman" w:cs="Times New Roman"/>
          <w:sz w:val="24"/>
          <w:szCs w:val="24"/>
        </w:rPr>
        <w:t>intégrité</w:t>
      </w:r>
      <w:r w:rsidR="00A953D3">
        <w:rPr>
          <w:rFonts w:ascii="Times New Roman" w:hAnsi="Times New Roman" w:cs="Times New Roman"/>
          <w:sz w:val="24"/>
          <w:szCs w:val="24"/>
        </w:rPr>
        <w:t>, de manière à ne pas la dénaturer</w:t>
      </w:r>
      <w:r>
        <w:rPr>
          <w:rFonts w:ascii="Times New Roman" w:hAnsi="Times New Roman" w:cs="Times New Roman"/>
          <w:sz w:val="24"/>
          <w:szCs w:val="24"/>
        </w:rPr>
        <w:t xml:space="preserve">, </w:t>
      </w:r>
      <w:r w:rsidR="00A953D3">
        <w:rPr>
          <w:rFonts w:ascii="Times New Roman" w:hAnsi="Times New Roman" w:cs="Times New Roman"/>
          <w:sz w:val="24"/>
          <w:szCs w:val="24"/>
        </w:rPr>
        <w:t>même si elle est tomb</w:t>
      </w:r>
      <w:r>
        <w:rPr>
          <w:rFonts w:ascii="Times New Roman" w:hAnsi="Times New Roman" w:cs="Times New Roman"/>
          <w:sz w:val="24"/>
          <w:szCs w:val="24"/>
        </w:rPr>
        <w:t>ée dans le domaine public</w:t>
      </w:r>
      <w:r w:rsidR="00A953D3">
        <w:rPr>
          <w:rFonts w:ascii="Times New Roman" w:hAnsi="Times New Roman" w:cs="Times New Roman"/>
          <w:sz w:val="24"/>
          <w:szCs w:val="24"/>
        </w:rPr>
        <w:t xml:space="preserve"> - dite « libre de droits », c’est-à-dire libre du droit patrimonial, à savoir soixante-dix ans après la mort de son auteur.</w:t>
      </w:r>
    </w:p>
    <w:p w:rsidR="00926474" w:rsidRDefault="00A953D3" w:rsidP="00D063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Le droit patrimonial</w:t>
      </w:r>
      <w:r w:rsidR="00DE49B3">
        <w:rPr>
          <w:rFonts w:ascii="Times New Roman" w:hAnsi="Times New Roman" w:cs="Times New Roman"/>
          <w:sz w:val="24"/>
          <w:szCs w:val="24"/>
        </w:rPr>
        <w:t xml:space="preserve">, </w:t>
      </w:r>
      <w:r>
        <w:rPr>
          <w:rFonts w:ascii="Times New Roman" w:hAnsi="Times New Roman" w:cs="Times New Roman"/>
          <w:sz w:val="24"/>
          <w:szCs w:val="24"/>
        </w:rPr>
        <w:t xml:space="preserve">contrairement au droit moral, est </w:t>
      </w:r>
      <w:r w:rsidR="00890171">
        <w:rPr>
          <w:rFonts w:ascii="Times New Roman" w:hAnsi="Times New Roman" w:cs="Times New Roman"/>
          <w:sz w:val="24"/>
          <w:szCs w:val="24"/>
        </w:rPr>
        <w:t xml:space="preserve">en effet </w:t>
      </w:r>
      <w:r>
        <w:rPr>
          <w:rFonts w:ascii="Times New Roman" w:hAnsi="Times New Roman" w:cs="Times New Roman"/>
          <w:sz w:val="24"/>
          <w:szCs w:val="24"/>
        </w:rPr>
        <w:t xml:space="preserve">limité dans le temps. Il s’agit, selon l’article L 122-1 du CPI, du droit d'exploitation appartenant à l'auteur, comprenant le droit de représentation et le droit de reproduction. </w:t>
      </w:r>
      <w:r w:rsidR="00926474">
        <w:rPr>
          <w:rFonts w:ascii="Times New Roman" w:hAnsi="Times New Roman" w:cs="Times New Roman"/>
          <w:sz w:val="24"/>
          <w:szCs w:val="24"/>
        </w:rPr>
        <w:t xml:space="preserve">Le traducteur d’une œuvre sous droits </w:t>
      </w:r>
      <w:r>
        <w:rPr>
          <w:rFonts w:ascii="Times New Roman" w:hAnsi="Times New Roman" w:cs="Times New Roman"/>
          <w:sz w:val="24"/>
          <w:szCs w:val="24"/>
        </w:rPr>
        <w:t xml:space="preserve">doit par conséquent </w:t>
      </w:r>
      <w:r w:rsidR="00926474">
        <w:rPr>
          <w:rFonts w:ascii="Times New Roman" w:hAnsi="Times New Roman" w:cs="Times New Roman"/>
          <w:sz w:val="24"/>
          <w:szCs w:val="24"/>
        </w:rPr>
        <w:t>demander l’autorisation préalable de l’auteur de l’œuvre d’</w:t>
      </w:r>
      <w:r w:rsidR="00852E82">
        <w:rPr>
          <w:rFonts w:ascii="Times New Roman" w:hAnsi="Times New Roman" w:cs="Times New Roman"/>
          <w:sz w:val="24"/>
          <w:szCs w:val="24"/>
        </w:rPr>
        <w:t>origine</w:t>
      </w:r>
      <w:r w:rsidR="004E6772">
        <w:rPr>
          <w:rFonts w:ascii="Times New Roman" w:hAnsi="Times New Roman" w:cs="Times New Roman"/>
          <w:sz w:val="24"/>
          <w:szCs w:val="24"/>
        </w:rPr>
        <w:t xml:space="preserve"> (L 122-4) : est considérée comme illicite une traduction faite sans le consentement de l’auteur.</w:t>
      </w:r>
    </w:p>
    <w:p w:rsidR="00A953D3" w:rsidRDefault="00011B49" w:rsidP="00D063D0">
      <w:pPr>
        <w:pStyle w:val="Titre3"/>
        <w:spacing w:line="360" w:lineRule="auto"/>
      </w:pPr>
      <w:bookmarkStart w:id="6" w:name="_Toc392514571"/>
      <w:r>
        <w:t>2</w:t>
      </w:r>
      <w:r w:rsidR="003B1DBC">
        <w:t xml:space="preserve">- </w:t>
      </w:r>
      <w:r w:rsidR="00A953D3">
        <w:t>Les droits du traducteur :</w:t>
      </w:r>
      <w:bookmarkEnd w:id="6"/>
    </w:p>
    <w:p w:rsidR="00C03355" w:rsidRPr="00C03355" w:rsidRDefault="00BA45AC" w:rsidP="00D063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Bénéficiant lui-même du droit moral en tant qu’auteur, le traducteur est en droit d’exiger le respect de sa traduction, en refusant des modifications qui porterai</w:t>
      </w:r>
      <w:r w:rsidR="00D1480B">
        <w:rPr>
          <w:rFonts w:ascii="Times New Roman" w:hAnsi="Times New Roman" w:cs="Times New Roman"/>
          <w:sz w:val="24"/>
          <w:szCs w:val="24"/>
        </w:rPr>
        <w:t>en</w:t>
      </w:r>
      <w:r>
        <w:rPr>
          <w:rFonts w:ascii="Times New Roman" w:hAnsi="Times New Roman" w:cs="Times New Roman"/>
          <w:sz w:val="24"/>
          <w:szCs w:val="24"/>
        </w:rPr>
        <w:t>t atteinte à l’esprit de son œuvre.</w:t>
      </w:r>
      <w:r w:rsidR="00890171">
        <w:rPr>
          <w:rFonts w:ascii="Times New Roman" w:hAnsi="Times New Roman" w:cs="Times New Roman"/>
          <w:sz w:val="24"/>
          <w:szCs w:val="24"/>
        </w:rPr>
        <w:t xml:space="preserve"> </w:t>
      </w:r>
      <w:r w:rsidR="00281A8E">
        <w:rPr>
          <w:rFonts w:ascii="Times New Roman" w:hAnsi="Times New Roman" w:cs="Times New Roman"/>
          <w:sz w:val="24"/>
          <w:szCs w:val="24"/>
        </w:rPr>
        <w:t xml:space="preserve">De plus, au nom du droit de paternité attaché au droit moral, </w:t>
      </w:r>
      <w:r w:rsidR="00281A8E" w:rsidRPr="00281A8E">
        <w:rPr>
          <w:rFonts w:ascii="Times New Roman" w:hAnsi="Times New Roman" w:cs="Times New Roman"/>
          <w:sz w:val="24"/>
          <w:szCs w:val="24"/>
        </w:rPr>
        <w:t xml:space="preserve">le nom du traducteur doit être mentionné sur tous les supports servant à la </w:t>
      </w:r>
      <w:r w:rsidR="00C03355">
        <w:rPr>
          <w:rFonts w:ascii="Times New Roman" w:hAnsi="Times New Roman" w:cs="Times New Roman"/>
          <w:sz w:val="24"/>
          <w:szCs w:val="24"/>
        </w:rPr>
        <w:t xml:space="preserve">diffusion et à la </w:t>
      </w:r>
      <w:r w:rsidR="00281A8E" w:rsidRPr="00281A8E">
        <w:rPr>
          <w:rFonts w:ascii="Times New Roman" w:hAnsi="Times New Roman" w:cs="Times New Roman"/>
          <w:sz w:val="24"/>
          <w:szCs w:val="24"/>
        </w:rPr>
        <w:t>promotion de l</w:t>
      </w:r>
      <w:r w:rsidR="00C03355">
        <w:rPr>
          <w:rFonts w:ascii="Times New Roman" w:hAnsi="Times New Roman" w:cs="Times New Roman"/>
          <w:sz w:val="24"/>
          <w:szCs w:val="24"/>
        </w:rPr>
        <w:t>’œuvre traduite</w:t>
      </w:r>
      <w:r w:rsidR="00281A8E">
        <w:rPr>
          <w:rFonts w:ascii="Times New Roman" w:hAnsi="Times New Roman" w:cs="Times New Roman"/>
          <w:sz w:val="24"/>
          <w:szCs w:val="24"/>
        </w:rPr>
        <w:t xml:space="preserve">. La SACD précise : </w:t>
      </w:r>
      <w:r w:rsidR="00281A8E" w:rsidRPr="00281A8E">
        <w:rPr>
          <w:rFonts w:ascii="Times New Roman" w:hAnsi="Times New Roman" w:cs="Times New Roman"/>
          <w:sz w:val="24"/>
          <w:szCs w:val="24"/>
        </w:rPr>
        <w:t>imprimés, programmes, affiches…</w:t>
      </w:r>
      <w:r w:rsidR="00C03355">
        <w:rPr>
          <w:rFonts w:ascii="Times New Roman" w:hAnsi="Times New Roman" w:cs="Times New Roman"/>
          <w:sz w:val="24"/>
          <w:szCs w:val="24"/>
        </w:rPr>
        <w:t xml:space="preserve"> </w:t>
      </w:r>
      <w:r w:rsidR="003260D1">
        <w:rPr>
          <w:rFonts w:ascii="Times New Roman" w:hAnsi="Times New Roman" w:cs="Times New Roman"/>
          <w:sz w:val="24"/>
          <w:szCs w:val="24"/>
        </w:rPr>
        <w:t>Ainsi, l</w:t>
      </w:r>
      <w:r w:rsidR="003260D1" w:rsidRPr="002C7609">
        <w:rPr>
          <w:rFonts w:ascii="Times New Roman" w:eastAsia="Times New Roman" w:hAnsi="Times New Roman" w:cs="Times New Roman"/>
          <w:sz w:val="24"/>
          <w:lang w:eastAsia="fr-FR"/>
        </w:rPr>
        <w:t xml:space="preserve">e roman </w:t>
      </w:r>
      <w:r w:rsidR="003260D1">
        <w:rPr>
          <w:rFonts w:ascii="Times New Roman" w:eastAsia="Times New Roman" w:hAnsi="Times New Roman" w:cs="Times New Roman"/>
          <w:i/>
          <w:sz w:val="24"/>
          <w:lang w:eastAsia="fr-FR"/>
        </w:rPr>
        <w:t xml:space="preserve">Lait et Miel </w:t>
      </w:r>
      <w:r w:rsidR="003260D1">
        <w:rPr>
          <w:rFonts w:ascii="Times New Roman" w:eastAsia="Times New Roman" w:hAnsi="Times New Roman" w:cs="Times New Roman"/>
          <w:sz w:val="24"/>
          <w:lang w:eastAsia="fr-FR"/>
        </w:rPr>
        <w:t xml:space="preserve">de Heinz </w:t>
      </w:r>
      <w:proofErr w:type="spellStart"/>
      <w:r w:rsidR="003260D1">
        <w:rPr>
          <w:rFonts w:ascii="Times New Roman" w:eastAsia="Times New Roman" w:hAnsi="Times New Roman" w:cs="Times New Roman"/>
          <w:sz w:val="24"/>
          <w:lang w:eastAsia="fr-FR"/>
        </w:rPr>
        <w:t>Küpper</w:t>
      </w:r>
      <w:proofErr w:type="spellEnd"/>
      <w:r w:rsidR="003260D1">
        <w:rPr>
          <w:rFonts w:ascii="Times New Roman" w:eastAsia="Times New Roman" w:hAnsi="Times New Roman" w:cs="Times New Roman"/>
          <w:sz w:val="24"/>
          <w:lang w:eastAsia="fr-FR"/>
        </w:rPr>
        <w:t xml:space="preserve">, traduit de l’allemand par Jean Rainer </w:t>
      </w:r>
      <w:proofErr w:type="spellStart"/>
      <w:r w:rsidR="003260D1">
        <w:rPr>
          <w:rFonts w:ascii="Times New Roman" w:eastAsia="Times New Roman" w:hAnsi="Times New Roman" w:cs="Times New Roman"/>
          <w:sz w:val="24"/>
          <w:lang w:eastAsia="fr-FR"/>
        </w:rPr>
        <w:t>Leuchtmann</w:t>
      </w:r>
      <w:proofErr w:type="spellEnd"/>
      <w:r w:rsidR="003260D1">
        <w:rPr>
          <w:rFonts w:ascii="Times New Roman" w:eastAsia="Times New Roman" w:hAnsi="Times New Roman" w:cs="Times New Roman"/>
          <w:sz w:val="24"/>
          <w:lang w:eastAsia="fr-FR"/>
        </w:rPr>
        <w:t xml:space="preserve"> dit Raymond Barthe, chez Gallimard en 1968, avait l’objet d’une adaptation radiophonique par </w:t>
      </w:r>
      <w:r w:rsidR="003260D1" w:rsidRPr="00C03355">
        <w:rPr>
          <w:rFonts w:ascii="Times New Roman" w:eastAsia="Times New Roman" w:hAnsi="Times New Roman" w:cs="Times New Roman"/>
          <w:sz w:val="24"/>
          <w:lang w:eastAsia="fr-FR"/>
        </w:rPr>
        <w:t>Roger Pillaudin</w:t>
      </w:r>
      <w:r w:rsidR="003260D1">
        <w:rPr>
          <w:rFonts w:ascii="Times New Roman" w:eastAsia="Times New Roman" w:hAnsi="Times New Roman" w:cs="Times New Roman"/>
          <w:sz w:val="24"/>
          <w:lang w:eastAsia="fr-FR"/>
        </w:rPr>
        <w:t>. Un arrêt du 30 janvier 1981 de la cour d’appel de Paris a prononcé la condamnation pour contrefaçon de la traduction française en raison de l’absence de mention du nom du traducteur lors de la première diffusion de l’émission sur France culture le 1</w:t>
      </w:r>
      <w:r w:rsidR="003260D1" w:rsidRPr="002C7609">
        <w:rPr>
          <w:rFonts w:ascii="Times New Roman" w:eastAsia="Times New Roman" w:hAnsi="Times New Roman" w:cs="Times New Roman"/>
          <w:sz w:val="24"/>
          <w:vertAlign w:val="superscript"/>
          <w:lang w:eastAsia="fr-FR"/>
        </w:rPr>
        <w:t>er</w:t>
      </w:r>
      <w:r w:rsidR="003260D1">
        <w:rPr>
          <w:rFonts w:ascii="Times New Roman" w:eastAsia="Times New Roman" w:hAnsi="Times New Roman" w:cs="Times New Roman"/>
          <w:sz w:val="24"/>
          <w:lang w:eastAsia="fr-FR"/>
        </w:rPr>
        <w:t xml:space="preserve"> juin </w:t>
      </w:r>
      <w:r w:rsidR="003260D1" w:rsidRPr="00C03355">
        <w:rPr>
          <w:rFonts w:ascii="Times New Roman" w:eastAsia="Times New Roman" w:hAnsi="Times New Roman" w:cs="Times New Roman"/>
          <w:sz w:val="24"/>
          <w:lang w:eastAsia="fr-FR"/>
        </w:rPr>
        <w:t>1972</w:t>
      </w:r>
      <w:r w:rsidR="003260D1">
        <w:rPr>
          <w:rFonts w:ascii="Times New Roman" w:eastAsia="Times New Roman" w:hAnsi="Times New Roman" w:cs="Times New Roman"/>
          <w:sz w:val="24"/>
          <w:lang w:eastAsia="fr-FR"/>
        </w:rPr>
        <w:t xml:space="preserve">. Qui plus est, les juges précisent que le travail d’adaptation s’est « en réalité limité à la suppression de certains </w:t>
      </w:r>
      <w:r w:rsidR="003260D1">
        <w:rPr>
          <w:rFonts w:ascii="Times New Roman" w:eastAsia="Times New Roman" w:hAnsi="Times New Roman" w:cs="Times New Roman"/>
          <w:sz w:val="24"/>
          <w:lang w:eastAsia="fr-FR"/>
        </w:rPr>
        <w:lastRenderedPageBreak/>
        <w:t>mots, de certaines phrases et de certains paragraphes » et qu’il ne s’agit en conséquence « nullement d’une adaptation au sens de la loi ».</w:t>
      </w:r>
    </w:p>
    <w:p w:rsidR="00281A8E" w:rsidRPr="00281A8E" w:rsidRDefault="00281A8E" w:rsidP="00D063D0">
      <w:pPr>
        <w:autoSpaceDE w:val="0"/>
        <w:autoSpaceDN w:val="0"/>
        <w:adjustRightInd w:val="0"/>
        <w:spacing w:after="0" w:line="360" w:lineRule="auto"/>
        <w:jc w:val="both"/>
        <w:rPr>
          <w:rFonts w:ascii="Times New Roman" w:hAnsi="Times New Roman" w:cs="Times New Roman"/>
          <w:sz w:val="24"/>
          <w:szCs w:val="24"/>
        </w:rPr>
      </w:pPr>
    </w:p>
    <w:p w:rsidR="00852E82" w:rsidRPr="00AB1AF5" w:rsidRDefault="00C03355" w:rsidP="00D063D0">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AB1AF5">
        <w:rPr>
          <w:rFonts w:ascii="Times New Roman" w:hAnsi="Times New Roman" w:cs="Times New Roman"/>
          <w:sz w:val="24"/>
          <w:szCs w:val="24"/>
        </w:rPr>
        <w:t>Enfin,</w:t>
      </w:r>
      <w:r w:rsidR="00BA45AC" w:rsidRPr="00AB1AF5">
        <w:rPr>
          <w:rFonts w:ascii="Times New Roman" w:hAnsi="Times New Roman" w:cs="Times New Roman"/>
          <w:sz w:val="24"/>
          <w:szCs w:val="24"/>
        </w:rPr>
        <w:t xml:space="preserve"> en vertu du droit patrimonial du traducteur, e</w:t>
      </w:r>
      <w:r w:rsidR="00926474" w:rsidRPr="00AB1AF5">
        <w:rPr>
          <w:rFonts w:ascii="Times New Roman" w:hAnsi="Times New Roman" w:cs="Times New Roman"/>
          <w:sz w:val="24"/>
          <w:szCs w:val="24"/>
        </w:rPr>
        <w:t>n cas d’utilisation de la traduction d’une œuvre lors d’une représentation</w:t>
      </w:r>
      <w:r w:rsidR="002A187A">
        <w:rPr>
          <w:rFonts w:ascii="Times New Roman" w:hAnsi="Times New Roman" w:cs="Times New Roman"/>
          <w:sz w:val="24"/>
          <w:szCs w:val="24"/>
        </w:rPr>
        <w:t xml:space="preserve"> théâtrale</w:t>
      </w:r>
      <w:r w:rsidR="00926474" w:rsidRPr="00AB1AF5">
        <w:rPr>
          <w:rFonts w:ascii="Times New Roman" w:hAnsi="Times New Roman" w:cs="Times New Roman"/>
          <w:sz w:val="24"/>
          <w:szCs w:val="24"/>
        </w:rPr>
        <w:t xml:space="preserve">, celle-ci doit </w:t>
      </w:r>
      <w:r w:rsidR="00CA3417" w:rsidRPr="00AB1AF5">
        <w:rPr>
          <w:rFonts w:ascii="Times New Roman" w:hAnsi="Times New Roman" w:cs="Times New Roman"/>
          <w:sz w:val="24"/>
          <w:szCs w:val="24"/>
          <w:shd w:val="clear" w:color="auto" w:fill="FFFFFF"/>
        </w:rPr>
        <w:t xml:space="preserve">faire l’objet d’une demande préalable </w:t>
      </w:r>
      <w:r w:rsidR="002A187A">
        <w:rPr>
          <w:rFonts w:ascii="Times New Roman" w:hAnsi="Times New Roman" w:cs="Times New Roman"/>
          <w:sz w:val="24"/>
          <w:szCs w:val="24"/>
          <w:shd w:val="clear" w:color="auto" w:fill="FFFFFF"/>
        </w:rPr>
        <w:t>d’autorisation</w:t>
      </w:r>
      <w:r w:rsidR="00CA3417" w:rsidRPr="00AB1AF5">
        <w:rPr>
          <w:rFonts w:ascii="Times New Roman" w:hAnsi="Times New Roman" w:cs="Times New Roman"/>
          <w:sz w:val="24"/>
          <w:szCs w:val="24"/>
          <w:shd w:val="clear" w:color="auto" w:fill="FFFFFF"/>
        </w:rPr>
        <w:t xml:space="preserve"> auprès du traducteur</w:t>
      </w:r>
      <w:r w:rsidR="00926474" w:rsidRPr="00AB1AF5">
        <w:rPr>
          <w:rFonts w:ascii="Times New Roman" w:hAnsi="Times New Roman" w:cs="Times New Roman"/>
          <w:sz w:val="24"/>
          <w:szCs w:val="24"/>
          <w:shd w:val="clear" w:color="auto" w:fill="FFFFFF"/>
        </w:rPr>
        <w:t>.</w:t>
      </w:r>
    </w:p>
    <w:p w:rsidR="00852E82" w:rsidRPr="00AB1AF5" w:rsidRDefault="00852E82" w:rsidP="00D063D0">
      <w:pPr>
        <w:autoSpaceDE w:val="0"/>
        <w:autoSpaceDN w:val="0"/>
        <w:adjustRightInd w:val="0"/>
        <w:spacing w:after="0" w:line="360" w:lineRule="auto"/>
        <w:jc w:val="both"/>
        <w:rPr>
          <w:rFonts w:ascii="Times New Roman" w:hAnsi="Times New Roman" w:cs="Times New Roman"/>
          <w:sz w:val="24"/>
          <w:szCs w:val="24"/>
          <w:shd w:val="clear" w:color="auto" w:fill="FFFFFF"/>
        </w:rPr>
      </w:pPr>
    </w:p>
    <w:p w:rsidR="00944DC7" w:rsidRPr="00AB1AF5" w:rsidRDefault="00281A8E" w:rsidP="00D063D0">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AB1AF5">
        <w:rPr>
          <w:rFonts w:ascii="Times New Roman" w:hAnsi="Times New Roman" w:cs="Times New Roman"/>
          <w:sz w:val="24"/>
          <w:szCs w:val="24"/>
          <w:shd w:val="clear" w:color="auto" w:fill="FFFFFF"/>
        </w:rPr>
        <w:t>En cas de contrefaçon, que ce soit par absence de mention du nom du traducteur, par reproduction totale ou partielle sans autorisation</w:t>
      </w:r>
      <w:r w:rsidR="002A187A">
        <w:rPr>
          <w:rFonts w:ascii="Times New Roman" w:hAnsi="Times New Roman" w:cs="Times New Roman"/>
          <w:sz w:val="24"/>
          <w:szCs w:val="24"/>
          <w:shd w:val="clear" w:color="auto" w:fill="FFFFFF"/>
        </w:rPr>
        <w:t>,</w:t>
      </w:r>
      <w:r w:rsidRPr="00AB1AF5">
        <w:rPr>
          <w:rFonts w:ascii="Times New Roman" w:hAnsi="Times New Roman" w:cs="Times New Roman"/>
          <w:sz w:val="24"/>
          <w:szCs w:val="24"/>
          <w:shd w:val="clear" w:color="auto" w:fill="FFFFFF"/>
        </w:rPr>
        <w:t xml:space="preserve"> ou par dénaturation de la traduction, il faut souligner les difficultés rencontré</w:t>
      </w:r>
      <w:r w:rsidR="00852E82" w:rsidRPr="00AB1AF5">
        <w:rPr>
          <w:rFonts w:ascii="Times New Roman" w:hAnsi="Times New Roman" w:cs="Times New Roman"/>
          <w:sz w:val="24"/>
          <w:szCs w:val="24"/>
          <w:shd w:val="clear" w:color="auto" w:fill="FFFFFF"/>
        </w:rPr>
        <w:t>e</w:t>
      </w:r>
      <w:r w:rsidRPr="00AB1AF5">
        <w:rPr>
          <w:rFonts w:ascii="Times New Roman" w:hAnsi="Times New Roman" w:cs="Times New Roman"/>
          <w:sz w:val="24"/>
          <w:szCs w:val="24"/>
          <w:shd w:val="clear" w:color="auto" w:fill="FFFFFF"/>
        </w:rPr>
        <w:t xml:space="preserve">s </w:t>
      </w:r>
      <w:r w:rsidR="00852E82" w:rsidRPr="00AB1AF5">
        <w:rPr>
          <w:rFonts w:ascii="Times New Roman" w:hAnsi="Times New Roman" w:cs="Times New Roman"/>
          <w:sz w:val="24"/>
          <w:szCs w:val="24"/>
          <w:shd w:val="clear" w:color="auto" w:fill="FFFFFF"/>
        </w:rPr>
        <w:t xml:space="preserve">par le traducteur </w:t>
      </w:r>
      <w:r w:rsidRPr="00AB1AF5">
        <w:rPr>
          <w:rFonts w:ascii="Times New Roman" w:hAnsi="Times New Roman" w:cs="Times New Roman"/>
          <w:sz w:val="24"/>
          <w:szCs w:val="24"/>
          <w:shd w:val="clear" w:color="auto" w:fill="FFFFFF"/>
        </w:rPr>
        <w:t xml:space="preserve">pour </w:t>
      </w:r>
      <w:r w:rsidR="00852E82" w:rsidRPr="00AB1AF5">
        <w:rPr>
          <w:rFonts w:ascii="Times New Roman" w:hAnsi="Times New Roman" w:cs="Times New Roman"/>
          <w:sz w:val="24"/>
          <w:szCs w:val="24"/>
          <w:shd w:val="clear" w:color="auto" w:fill="FFFFFF"/>
        </w:rPr>
        <w:t>faire respecter son droit d’auteur, en particulier lors de l’exploitation illicite d’</w:t>
      </w:r>
      <w:r w:rsidR="00EE704B" w:rsidRPr="00AB1AF5">
        <w:rPr>
          <w:rFonts w:ascii="Times New Roman" w:hAnsi="Times New Roman" w:cs="Times New Roman"/>
          <w:sz w:val="24"/>
          <w:szCs w:val="24"/>
          <w:shd w:val="clear" w:color="auto" w:fill="FFFFFF"/>
        </w:rPr>
        <w:t>une traduction</w:t>
      </w:r>
      <w:r w:rsidR="00852E82" w:rsidRPr="00AB1AF5">
        <w:rPr>
          <w:rFonts w:ascii="Times New Roman" w:hAnsi="Times New Roman" w:cs="Times New Roman"/>
          <w:sz w:val="24"/>
          <w:szCs w:val="24"/>
          <w:shd w:val="clear" w:color="auto" w:fill="FFFFFF"/>
        </w:rPr>
        <w:t xml:space="preserve"> dans un spectacle vivant. Au traducteur de prouver que la traduction jouée est bien la sienne, alors même qu’elle </w:t>
      </w:r>
      <w:r w:rsidR="00295028" w:rsidRPr="00AB1AF5">
        <w:rPr>
          <w:rFonts w:ascii="Times New Roman" w:hAnsi="Times New Roman" w:cs="Times New Roman"/>
          <w:sz w:val="24"/>
          <w:szCs w:val="24"/>
          <w:shd w:val="clear" w:color="auto" w:fill="FFFFFF"/>
        </w:rPr>
        <w:t>n’est pas publiée. Enregistrement, constat d’huissier, liste des ressemblances caractéristiques</w:t>
      </w:r>
      <w:r w:rsidR="00890171">
        <w:rPr>
          <w:rFonts w:ascii="Times New Roman" w:hAnsi="Times New Roman" w:cs="Times New Roman"/>
          <w:sz w:val="24"/>
          <w:szCs w:val="24"/>
          <w:shd w:val="clear" w:color="auto" w:fill="FFFFFF"/>
        </w:rPr>
        <w:t xml:space="preserve"> et</w:t>
      </w:r>
      <w:r w:rsidR="00295028" w:rsidRPr="00AB1AF5">
        <w:rPr>
          <w:rFonts w:ascii="Times New Roman" w:hAnsi="Times New Roman" w:cs="Times New Roman"/>
          <w:sz w:val="24"/>
          <w:szCs w:val="24"/>
          <w:shd w:val="clear" w:color="auto" w:fill="FFFFFF"/>
        </w:rPr>
        <w:t xml:space="preserve"> service d’un avocat découragent souvent les traducteurs plagiés.</w:t>
      </w:r>
      <w:r w:rsidR="00EE704B" w:rsidRPr="00AB1AF5">
        <w:rPr>
          <w:rFonts w:ascii="Times New Roman" w:hAnsi="Times New Roman" w:cs="Times New Roman"/>
          <w:sz w:val="24"/>
          <w:szCs w:val="24"/>
          <w:shd w:val="clear" w:color="auto" w:fill="FFFFFF"/>
        </w:rPr>
        <w:t xml:space="preserve"> </w:t>
      </w:r>
    </w:p>
    <w:p w:rsidR="00010844" w:rsidRDefault="00767715" w:rsidP="00D063D0">
      <w:pPr>
        <w:pStyle w:val="Titre1"/>
        <w:spacing w:line="360" w:lineRule="auto"/>
        <w:rPr>
          <w:rFonts w:eastAsia="Times New Roman"/>
          <w:lang w:eastAsia="fr-FR"/>
        </w:rPr>
      </w:pPr>
      <w:bookmarkStart w:id="7" w:name="_Toc392514572"/>
      <w:r>
        <w:rPr>
          <w:rFonts w:eastAsia="Times New Roman"/>
          <w:lang w:eastAsia="fr-FR"/>
        </w:rPr>
        <w:t xml:space="preserve">II- </w:t>
      </w:r>
      <w:r w:rsidR="00010844" w:rsidRPr="009611D9">
        <w:rPr>
          <w:rFonts w:eastAsia="Times New Roman"/>
          <w:lang w:eastAsia="fr-FR"/>
        </w:rPr>
        <w:t>L</w:t>
      </w:r>
      <w:r w:rsidR="00944DC7">
        <w:rPr>
          <w:rFonts w:eastAsia="Times New Roman"/>
          <w:lang w:eastAsia="fr-FR"/>
        </w:rPr>
        <w:t>es différentes formes de plagiats et d’atteintes au droit d</w:t>
      </w:r>
      <w:r w:rsidR="005E6C6A">
        <w:rPr>
          <w:rFonts w:eastAsia="Times New Roman"/>
          <w:lang w:eastAsia="fr-FR"/>
        </w:rPr>
        <w:t>’auteur</w:t>
      </w:r>
      <w:bookmarkEnd w:id="7"/>
    </w:p>
    <w:p w:rsidR="00AA3F43" w:rsidRDefault="0056325E" w:rsidP="00D063D0">
      <w:pPr>
        <w:pStyle w:val="Titre2"/>
        <w:spacing w:line="360" w:lineRule="auto"/>
      </w:pPr>
      <w:bookmarkStart w:id="8" w:name="_Toc392514573"/>
      <w:r>
        <w:t xml:space="preserve">A- </w:t>
      </w:r>
      <w:r w:rsidR="004B3F22">
        <w:t xml:space="preserve">La traduction plagiat d’une </w:t>
      </w:r>
      <w:r w:rsidR="00944DC7">
        <w:t>traduction</w:t>
      </w:r>
      <w:r w:rsidR="004B3F22">
        <w:t xml:space="preserve"> antérieure</w:t>
      </w:r>
      <w:bookmarkEnd w:id="8"/>
    </w:p>
    <w:p w:rsidR="00B542EA" w:rsidRDefault="00EE704B" w:rsidP="00D063D0">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Toute la difficulté pour le traducteur est de faire reconnaître l’originalité de sa traduction</w:t>
      </w:r>
      <w:r w:rsidR="00BD729F">
        <w:rPr>
          <w:rFonts w:ascii="Times New Roman" w:hAnsi="Times New Roman" w:cs="Times New Roman"/>
          <w:sz w:val="24"/>
          <w:szCs w:val="24"/>
        </w:rPr>
        <w:t>,</w:t>
      </w:r>
      <w:r>
        <w:rPr>
          <w:rFonts w:ascii="Times New Roman" w:hAnsi="Times New Roman" w:cs="Times New Roman"/>
          <w:sz w:val="24"/>
          <w:szCs w:val="24"/>
        </w:rPr>
        <w:t xml:space="preserve"> alors même qu’elle procède d’une œuvre préexistante. Les juristes parlent d’originalité </w:t>
      </w:r>
      <w:r w:rsidR="00BD729F">
        <w:rPr>
          <w:rFonts w:ascii="Times New Roman" w:hAnsi="Times New Roman" w:cs="Times New Roman"/>
          <w:sz w:val="24"/>
          <w:szCs w:val="24"/>
        </w:rPr>
        <w:t>« </w:t>
      </w:r>
      <w:r>
        <w:rPr>
          <w:rFonts w:ascii="Times New Roman" w:hAnsi="Times New Roman" w:cs="Times New Roman"/>
          <w:sz w:val="24"/>
          <w:szCs w:val="24"/>
        </w:rPr>
        <w:t>relative</w:t>
      </w:r>
      <w:r w:rsidR="00BD729F">
        <w:rPr>
          <w:rFonts w:ascii="Times New Roman" w:hAnsi="Times New Roman" w:cs="Times New Roman"/>
          <w:sz w:val="24"/>
          <w:szCs w:val="24"/>
        </w:rPr>
        <w:t> »</w:t>
      </w:r>
      <w:r>
        <w:rPr>
          <w:rFonts w:ascii="Times New Roman" w:hAnsi="Times New Roman" w:cs="Times New Roman"/>
          <w:sz w:val="24"/>
          <w:szCs w:val="24"/>
        </w:rPr>
        <w:t>, même si cette formule ne remet aucunement en cause la protection dont elle bénéficie au titre du droit d’auteur.</w:t>
      </w:r>
      <w:r w:rsidR="004B3F22">
        <w:rPr>
          <w:rFonts w:ascii="Times New Roman" w:hAnsi="Times New Roman" w:cs="Times New Roman"/>
          <w:sz w:val="24"/>
          <w:szCs w:val="24"/>
        </w:rPr>
        <w:t xml:space="preserve"> Au traducteur de prouver l’originalité de certains </w:t>
      </w:r>
      <w:r w:rsidR="00877268">
        <w:rPr>
          <w:rFonts w:ascii="Times New Roman" w:hAnsi="Times New Roman" w:cs="Times New Roman"/>
          <w:sz w:val="24"/>
          <w:szCs w:val="24"/>
        </w:rPr>
        <w:t>choix d’</w:t>
      </w:r>
      <w:r w:rsidR="004B3F22">
        <w:rPr>
          <w:rFonts w:ascii="Times New Roman" w:hAnsi="Times New Roman" w:cs="Times New Roman"/>
          <w:sz w:val="24"/>
          <w:szCs w:val="24"/>
        </w:rPr>
        <w:t xml:space="preserve">expressions </w:t>
      </w:r>
      <w:r w:rsidR="00877268">
        <w:rPr>
          <w:rFonts w:ascii="Times New Roman" w:hAnsi="Times New Roman" w:cs="Times New Roman"/>
          <w:sz w:val="24"/>
          <w:szCs w:val="24"/>
        </w:rPr>
        <w:t>q</w:t>
      </w:r>
      <w:r w:rsidR="004B3F22">
        <w:rPr>
          <w:rFonts w:ascii="Times New Roman" w:hAnsi="Times New Roman" w:cs="Times New Roman"/>
          <w:sz w:val="24"/>
          <w:szCs w:val="24"/>
        </w:rPr>
        <w:t>ui ne s’impose</w:t>
      </w:r>
      <w:r w:rsidR="00BD729F">
        <w:rPr>
          <w:rFonts w:ascii="Times New Roman" w:hAnsi="Times New Roman" w:cs="Times New Roman"/>
          <w:sz w:val="24"/>
          <w:szCs w:val="24"/>
        </w:rPr>
        <w:t>raient</w:t>
      </w:r>
      <w:r w:rsidR="004B3F22">
        <w:rPr>
          <w:rFonts w:ascii="Times New Roman" w:hAnsi="Times New Roman" w:cs="Times New Roman"/>
          <w:sz w:val="24"/>
          <w:szCs w:val="24"/>
        </w:rPr>
        <w:t xml:space="preserve"> pas mécaniquement du texte source. </w:t>
      </w:r>
      <w:r w:rsidR="00B542EA">
        <w:rPr>
          <w:rFonts w:ascii="Times New Roman" w:hAnsi="Times New Roman" w:cs="Times New Roman"/>
          <w:sz w:val="24"/>
          <w:szCs w:val="24"/>
        </w:rPr>
        <w:t>Dans un jugement du TGI de Paris du 12 décembre 2007, les juges font ainsi la distinction entre les similitudes de traduction imposées par le texte d’origine et celles qui relèvent du plagiat : « Si l’existence de coïncidences entre deux traductions d’une même œuvre ne relèvent pas nécessairement d’un plagiat, il n’en demeure pas moins que ces similitudes doivent être imposées par le respect du texte original, situations extrêmement rares eu égard à la richesse de la langue française et de sa syntaxe. »</w:t>
      </w:r>
    </w:p>
    <w:p w:rsidR="002C3EA1" w:rsidRDefault="00B542EA" w:rsidP="00D063D0">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Prenons comme exemple le</w:t>
      </w:r>
      <w:r w:rsidR="004B3F22">
        <w:rPr>
          <w:rFonts w:ascii="Times New Roman" w:hAnsi="Times New Roman" w:cs="Times New Roman"/>
          <w:sz w:val="24"/>
          <w:szCs w:val="24"/>
        </w:rPr>
        <w:t xml:space="preserve"> titre </w:t>
      </w:r>
      <w:proofErr w:type="spellStart"/>
      <w:r w:rsidR="00BD729F">
        <w:rPr>
          <w:rFonts w:ascii="Times New Roman" w:hAnsi="Times New Roman" w:cs="Times New Roman"/>
          <w:i/>
          <w:sz w:val="24"/>
          <w:szCs w:val="24"/>
        </w:rPr>
        <w:t>Wuthering</w:t>
      </w:r>
      <w:proofErr w:type="spellEnd"/>
      <w:r w:rsidR="00BD729F">
        <w:rPr>
          <w:rFonts w:ascii="Times New Roman" w:hAnsi="Times New Roman" w:cs="Times New Roman"/>
          <w:i/>
          <w:sz w:val="24"/>
          <w:szCs w:val="24"/>
        </w:rPr>
        <w:t xml:space="preserve"> </w:t>
      </w:r>
      <w:proofErr w:type="spellStart"/>
      <w:r w:rsidR="00BD729F">
        <w:rPr>
          <w:rFonts w:ascii="Times New Roman" w:hAnsi="Times New Roman" w:cs="Times New Roman"/>
          <w:i/>
          <w:sz w:val="24"/>
          <w:szCs w:val="24"/>
        </w:rPr>
        <w:t>Heights</w:t>
      </w:r>
      <w:proofErr w:type="spellEnd"/>
      <w:r w:rsidR="00BD729F">
        <w:rPr>
          <w:rFonts w:ascii="Times New Roman" w:hAnsi="Times New Roman" w:cs="Times New Roman"/>
          <w:i/>
          <w:sz w:val="24"/>
          <w:szCs w:val="24"/>
        </w:rPr>
        <w:t xml:space="preserve">, </w:t>
      </w:r>
      <w:r w:rsidR="00BD729F">
        <w:rPr>
          <w:rFonts w:ascii="Times New Roman" w:hAnsi="Times New Roman" w:cs="Times New Roman"/>
          <w:sz w:val="24"/>
          <w:szCs w:val="24"/>
        </w:rPr>
        <w:t xml:space="preserve">roman d’Emily Brontë </w:t>
      </w:r>
      <w:r w:rsidR="00BD729F" w:rsidRPr="00315A25">
        <w:rPr>
          <w:rFonts w:ascii="Times New Roman" w:hAnsi="Times New Roman" w:cs="Times New Roman"/>
          <w:sz w:val="24"/>
          <w:szCs w:val="24"/>
        </w:rPr>
        <w:t>publié pour la première fois en</w:t>
      </w:r>
      <w:r w:rsidR="00BD729F">
        <w:rPr>
          <w:rFonts w:ascii="Times New Roman" w:hAnsi="Times New Roman" w:cs="Times New Roman"/>
          <w:sz w:val="24"/>
          <w:szCs w:val="24"/>
        </w:rPr>
        <w:t xml:space="preserve"> </w:t>
      </w:r>
      <w:hyperlink r:id="rId9" w:tooltip="1847 en littérature" w:history="1">
        <w:r w:rsidR="00BD729F" w:rsidRPr="00315A25">
          <w:rPr>
            <w:rFonts w:ascii="Times New Roman" w:hAnsi="Times New Roman" w:cs="Times New Roman"/>
            <w:sz w:val="24"/>
            <w:szCs w:val="24"/>
          </w:rPr>
          <w:t>1847</w:t>
        </w:r>
      </w:hyperlink>
      <w:r w:rsidR="00BD729F">
        <w:rPr>
          <w:rFonts w:ascii="Times New Roman" w:hAnsi="Times New Roman" w:cs="Times New Roman"/>
          <w:sz w:val="24"/>
          <w:szCs w:val="24"/>
        </w:rPr>
        <w:t xml:space="preserve"> </w:t>
      </w:r>
      <w:r w:rsidR="00BD729F" w:rsidRPr="00315A25">
        <w:rPr>
          <w:rFonts w:ascii="Times New Roman" w:hAnsi="Times New Roman" w:cs="Times New Roman"/>
          <w:sz w:val="24"/>
          <w:szCs w:val="24"/>
        </w:rPr>
        <w:t>sous le</w:t>
      </w:r>
      <w:r w:rsidR="00BD729F">
        <w:rPr>
          <w:rFonts w:ascii="Times New Roman" w:hAnsi="Times New Roman" w:cs="Times New Roman"/>
          <w:sz w:val="24"/>
          <w:szCs w:val="24"/>
        </w:rPr>
        <w:t xml:space="preserve"> </w:t>
      </w:r>
      <w:hyperlink r:id="rId10" w:tooltip="Pseudonyme" w:history="1">
        <w:r w:rsidR="00BD729F" w:rsidRPr="00315A25">
          <w:rPr>
            <w:rFonts w:ascii="Times New Roman" w:hAnsi="Times New Roman" w:cs="Times New Roman"/>
            <w:sz w:val="24"/>
            <w:szCs w:val="24"/>
          </w:rPr>
          <w:t>pseudonyme</w:t>
        </w:r>
      </w:hyperlink>
      <w:r w:rsidR="00BD729F">
        <w:rPr>
          <w:rFonts w:ascii="Times New Roman" w:hAnsi="Times New Roman" w:cs="Times New Roman"/>
          <w:sz w:val="24"/>
          <w:szCs w:val="24"/>
        </w:rPr>
        <w:t xml:space="preserve"> </w:t>
      </w:r>
      <w:r w:rsidR="00BD729F" w:rsidRPr="00315A25">
        <w:rPr>
          <w:rFonts w:ascii="Times New Roman" w:hAnsi="Times New Roman" w:cs="Times New Roman"/>
          <w:sz w:val="24"/>
          <w:szCs w:val="24"/>
        </w:rPr>
        <w:t>d’Ellis Bell</w:t>
      </w:r>
      <w:r w:rsidR="00BD729F">
        <w:rPr>
          <w:rFonts w:ascii="Times New Roman" w:hAnsi="Times New Roman" w:cs="Times New Roman"/>
          <w:sz w:val="24"/>
          <w:szCs w:val="24"/>
        </w:rPr>
        <w:t xml:space="preserve">. Frédéric </w:t>
      </w:r>
      <w:proofErr w:type="spellStart"/>
      <w:r w:rsidR="00BD729F">
        <w:rPr>
          <w:rFonts w:ascii="Times New Roman" w:hAnsi="Times New Roman" w:cs="Times New Roman"/>
          <w:sz w:val="24"/>
          <w:szCs w:val="24"/>
        </w:rPr>
        <w:t>Delebecque</w:t>
      </w:r>
      <w:proofErr w:type="spellEnd"/>
      <w:r w:rsidR="00E462F4">
        <w:rPr>
          <w:rFonts w:ascii="Times New Roman" w:hAnsi="Times New Roman" w:cs="Times New Roman"/>
          <w:sz w:val="24"/>
          <w:szCs w:val="24"/>
        </w:rPr>
        <w:t>, décédé en 1940,</w:t>
      </w:r>
      <w:r w:rsidR="00BD729F">
        <w:rPr>
          <w:rFonts w:ascii="Times New Roman" w:hAnsi="Times New Roman" w:cs="Times New Roman"/>
          <w:sz w:val="24"/>
          <w:szCs w:val="24"/>
        </w:rPr>
        <w:t xml:space="preserve"> le traduisit par l’expression </w:t>
      </w:r>
      <w:r w:rsidR="004B3F22">
        <w:rPr>
          <w:rFonts w:ascii="Times New Roman" w:hAnsi="Times New Roman" w:cs="Times New Roman"/>
          <w:i/>
          <w:sz w:val="24"/>
          <w:szCs w:val="24"/>
        </w:rPr>
        <w:t>Les Hauts de Hurle</w:t>
      </w:r>
      <w:r w:rsidR="00813D6F">
        <w:rPr>
          <w:rFonts w:ascii="Times New Roman" w:hAnsi="Times New Roman" w:cs="Times New Roman"/>
          <w:i/>
          <w:sz w:val="24"/>
          <w:szCs w:val="24"/>
        </w:rPr>
        <w:t>-V</w:t>
      </w:r>
      <w:r w:rsidR="004B3F22">
        <w:rPr>
          <w:rFonts w:ascii="Times New Roman" w:hAnsi="Times New Roman" w:cs="Times New Roman"/>
          <w:i/>
          <w:sz w:val="24"/>
          <w:szCs w:val="24"/>
        </w:rPr>
        <w:t xml:space="preserve">ent </w:t>
      </w:r>
      <w:r w:rsidR="00877268">
        <w:rPr>
          <w:rFonts w:ascii="Times New Roman" w:hAnsi="Times New Roman" w:cs="Times New Roman"/>
          <w:sz w:val="24"/>
          <w:szCs w:val="24"/>
        </w:rPr>
        <w:t>en 192</w:t>
      </w:r>
      <w:r w:rsidR="00E462F4">
        <w:rPr>
          <w:rFonts w:ascii="Times New Roman" w:hAnsi="Times New Roman" w:cs="Times New Roman"/>
          <w:sz w:val="24"/>
          <w:szCs w:val="24"/>
        </w:rPr>
        <w:t xml:space="preserve">5 à la Nouvelle Librairie </w:t>
      </w:r>
      <w:r w:rsidR="00E462F4">
        <w:rPr>
          <w:rFonts w:ascii="Times New Roman" w:hAnsi="Times New Roman" w:cs="Times New Roman"/>
          <w:sz w:val="24"/>
          <w:szCs w:val="24"/>
        </w:rPr>
        <w:lastRenderedPageBreak/>
        <w:t>Nationale, puis céda ses droits d’exploitation en 192</w:t>
      </w:r>
      <w:r w:rsidR="00877268">
        <w:rPr>
          <w:rFonts w:ascii="Times New Roman" w:hAnsi="Times New Roman" w:cs="Times New Roman"/>
          <w:sz w:val="24"/>
          <w:szCs w:val="24"/>
        </w:rPr>
        <w:t xml:space="preserve">9 aux Éditions Payot. </w:t>
      </w:r>
      <w:r w:rsidR="00BF5187">
        <w:rPr>
          <w:rFonts w:ascii="Times New Roman" w:hAnsi="Times New Roman" w:cs="Times New Roman"/>
          <w:sz w:val="24"/>
          <w:szCs w:val="24"/>
        </w:rPr>
        <w:t>Le 26 juin 1</w:t>
      </w:r>
      <w:r w:rsidR="00877268">
        <w:rPr>
          <w:rFonts w:ascii="Times New Roman" w:hAnsi="Times New Roman" w:cs="Times New Roman"/>
          <w:sz w:val="24"/>
          <w:szCs w:val="24"/>
        </w:rPr>
        <w:t>95</w:t>
      </w:r>
      <w:r w:rsidR="00BF5187">
        <w:rPr>
          <w:rFonts w:ascii="Times New Roman" w:hAnsi="Times New Roman" w:cs="Times New Roman"/>
          <w:sz w:val="24"/>
          <w:szCs w:val="24"/>
        </w:rPr>
        <w:t>1, le T</w:t>
      </w:r>
      <w:r w:rsidR="00877268">
        <w:rPr>
          <w:rFonts w:ascii="Times New Roman" w:hAnsi="Times New Roman" w:cs="Times New Roman"/>
          <w:sz w:val="24"/>
          <w:szCs w:val="24"/>
        </w:rPr>
        <w:t xml:space="preserve">ribunal de commerce de </w:t>
      </w:r>
      <w:r w:rsidR="00BF5187">
        <w:rPr>
          <w:rFonts w:ascii="Times New Roman" w:hAnsi="Times New Roman" w:cs="Times New Roman"/>
          <w:sz w:val="24"/>
          <w:szCs w:val="24"/>
        </w:rPr>
        <w:t>la Seine</w:t>
      </w:r>
      <w:r>
        <w:rPr>
          <w:rFonts w:ascii="Times New Roman" w:hAnsi="Times New Roman" w:cs="Times New Roman"/>
          <w:sz w:val="24"/>
          <w:szCs w:val="24"/>
        </w:rPr>
        <w:t xml:space="preserve"> </w:t>
      </w:r>
      <w:r w:rsidR="00BF5187">
        <w:rPr>
          <w:rFonts w:ascii="Times New Roman" w:hAnsi="Times New Roman" w:cs="Times New Roman"/>
          <w:sz w:val="24"/>
          <w:szCs w:val="24"/>
        </w:rPr>
        <w:t>déclar</w:t>
      </w:r>
      <w:r w:rsidR="00BD729F">
        <w:rPr>
          <w:rFonts w:ascii="Times New Roman" w:hAnsi="Times New Roman" w:cs="Times New Roman"/>
          <w:sz w:val="24"/>
          <w:szCs w:val="24"/>
        </w:rPr>
        <w:t>a</w:t>
      </w:r>
      <w:r w:rsidR="00BF5187">
        <w:rPr>
          <w:rFonts w:ascii="Times New Roman" w:hAnsi="Times New Roman" w:cs="Times New Roman"/>
          <w:sz w:val="24"/>
          <w:szCs w:val="24"/>
        </w:rPr>
        <w:t xml:space="preserve"> que « le titre </w:t>
      </w:r>
      <w:r w:rsidR="00BF5187">
        <w:rPr>
          <w:rFonts w:ascii="Times New Roman" w:hAnsi="Times New Roman" w:cs="Times New Roman"/>
          <w:i/>
          <w:sz w:val="24"/>
          <w:szCs w:val="24"/>
        </w:rPr>
        <w:t xml:space="preserve">Les Hauts de </w:t>
      </w:r>
      <w:proofErr w:type="spellStart"/>
      <w:r w:rsidR="00BF5187">
        <w:rPr>
          <w:rFonts w:ascii="Times New Roman" w:hAnsi="Times New Roman" w:cs="Times New Roman"/>
          <w:i/>
          <w:sz w:val="24"/>
          <w:szCs w:val="24"/>
        </w:rPr>
        <w:t>Hurle</w:t>
      </w:r>
      <w:r w:rsidR="002415EB">
        <w:rPr>
          <w:rFonts w:ascii="Times New Roman" w:hAnsi="Times New Roman" w:cs="Times New Roman"/>
          <w:i/>
          <w:sz w:val="24"/>
          <w:szCs w:val="24"/>
        </w:rPr>
        <w:t>v</w:t>
      </w:r>
      <w:r w:rsidR="00BF5187">
        <w:rPr>
          <w:rFonts w:ascii="Times New Roman" w:hAnsi="Times New Roman" w:cs="Times New Roman"/>
          <w:i/>
          <w:sz w:val="24"/>
          <w:szCs w:val="24"/>
        </w:rPr>
        <w:t>ent</w:t>
      </w:r>
      <w:proofErr w:type="spellEnd"/>
      <w:r w:rsidR="00BF5187">
        <w:rPr>
          <w:rFonts w:ascii="Times New Roman" w:hAnsi="Times New Roman" w:cs="Times New Roman"/>
          <w:i/>
          <w:sz w:val="24"/>
          <w:szCs w:val="24"/>
        </w:rPr>
        <w:t xml:space="preserve"> </w:t>
      </w:r>
      <w:r w:rsidR="00BF5187">
        <w:rPr>
          <w:rFonts w:ascii="Times New Roman" w:hAnsi="Times New Roman" w:cs="Times New Roman"/>
          <w:sz w:val="24"/>
          <w:szCs w:val="24"/>
        </w:rPr>
        <w:t xml:space="preserve">constitue une </w:t>
      </w:r>
      <w:r w:rsidR="00F37FB5">
        <w:rPr>
          <w:rFonts w:ascii="Times New Roman" w:hAnsi="Times New Roman" w:cs="Times New Roman"/>
          <w:sz w:val="24"/>
          <w:szCs w:val="24"/>
        </w:rPr>
        <w:t xml:space="preserve">invention originale et non une traduction littérale du titre anglais, le mot </w:t>
      </w:r>
      <w:proofErr w:type="spellStart"/>
      <w:r w:rsidR="00F37FB5">
        <w:rPr>
          <w:rFonts w:ascii="Times New Roman" w:hAnsi="Times New Roman" w:cs="Times New Roman"/>
          <w:i/>
          <w:sz w:val="24"/>
          <w:szCs w:val="24"/>
        </w:rPr>
        <w:t>Wuthering</w:t>
      </w:r>
      <w:proofErr w:type="spellEnd"/>
      <w:r w:rsidR="00F37FB5">
        <w:rPr>
          <w:rFonts w:ascii="Times New Roman" w:hAnsi="Times New Roman" w:cs="Times New Roman"/>
          <w:i/>
          <w:sz w:val="24"/>
          <w:szCs w:val="24"/>
        </w:rPr>
        <w:t xml:space="preserve"> </w:t>
      </w:r>
      <w:r w:rsidR="00F37FB5">
        <w:rPr>
          <w:rFonts w:ascii="Times New Roman" w:hAnsi="Times New Roman" w:cs="Times New Roman"/>
          <w:sz w:val="24"/>
          <w:szCs w:val="24"/>
        </w:rPr>
        <w:t>n’ayant pas d’équivalent direct dans la langue française ». L</w:t>
      </w:r>
      <w:r w:rsidR="00877268">
        <w:rPr>
          <w:rFonts w:ascii="Times New Roman" w:hAnsi="Times New Roman" w:cs="Times New Roman"/>
          <w:sz w:val="24"/>
          <w:szCs w:val="24"/>
        </w:rPr>
        <w:t xml:space="preserve">a librairie Gibert Jeune </w:t>
      </w:r>
      <w:r w:rsidR="00BD729F">
        <w:rPr>
          <w:rFonts w:ascii="Times New Roman" w:hAnsi="Times New Roman" w:cs="Times New Roman"/>
          <w:sz w:val="24"/>
          <w:szCs w:val="24"/>
        </w:rPr>
        <w:t>fut donc</w:t>
      </w:r>
      <w:r w:rsidR="00F37FB5">
        <w:rPr>
          <w:rFonts w:ascii="Times New Roman" w:hAnsi="Times New Roman" w:cs="Times New Roman"/>
          <w:sz w:val="24"/>
          <w:szCs w:val="24"/>
        </w:rPr>
        <w:t xml:space="preserve"> condamné</w:t>
      </w:r>
      <w:r w:rsidR="002C3EA1">
        <w:rPr>
          <w:rFonts w:ascii="Times New Roman" w:hAnsi="Times New Roman" w:cs="Times New Roman"/>
          <w:sz w:val="24"/>
          <w:szCs w:val="24"/>
        </w:rPr>
        <w:t>e</w:t>
      </w:r>
      <w:r w:rsidR="00F37FB5">
        <w:rPr>
          <w:rFonts w:ascii="Times New Roman" w:hAnsi="Times New Roman" w:cs="Times New Roman"/>
          <w:sz w:val="24"/>
          <w:szCs w:val="24"/>
        </w:rPr>
        <w:t xml:space="preserve"> </w:t>
      </w:r>
      <w:r w:rsidR="00877268">
        <w:rPr>
          <w:rFonts w:ascii="Times New Roman" w:hAnsi="Times New Roman" w:cs="Times New Roman"/>
          <w:sz w:val="24"/>
          <w:szCs w:val="24"/>
        </w:rPr>
        <w:t xml:space="preserve">pour avoir repris </w:t>
      </w:r>
      <w:r w:rsidR="00F37FB5">
        <w:rPr>
          <w:rFonts w:ascii="Times New Roman" w:hAnsi="Times New Roman" w:cs="Times New Roman"/>
          <w:sz w:val="24"/>
          <w:szCs w:val="24"/>
        </w:rPr>
        <w:t xml:space="preserve">sans autorisation l’expression « Les Hauts de Hurle-Vent » sur </w:t>
      </w:r>
      <w:r w:rsidR="002415EB">
        <w:rPr>
          <w:rFonts w:ascii="Times New Roman" w:hAnsi="Times New Roman" w:cs="Times New Roman"/>
          <w:sz w:val="24"/>
          <w:szCs w:val="24"/>
        </w:rPr>
        <w:t>des affiches en devanture de magasin des</w:t>
      </w:r>
      <w:r w:rsidR="00F37FB5">
        <w:rPr>
          <w:rFonts w:ascii="Times New Roman" w:hAnsi="Times New Roman" w:cs="Times New Roman"/>
          <w:sz w:val="24"/>
          <w:szCs w:val="24"/>
        </w:rPr>
        <w:t>tiné</w:t>
      </w:r>
      <w:r w:rsidR="00B2536D">
        <w:rPr>
          <w:rFonts w:ascii="Times New Roman" w:hAnsi="Times New Roman" w:cs="Times New Roman"/>
          <w:sz w:val="24"/>
          <w:szCs w:val="24"/>
        </w:rPr>
        <w:t>e</w:t>
      </w:r>
      <w:r w:rsidR="002415EB">
        <w:rPr>
          <w:rFonts w:ascii="Times New Roman" w:hAnsi="Times New Roman" w:cs="Times New Roman"/>
          <w:sz w:val="24"/>
          <w:szCs w:val="24"/>
        </w:rPr>
        <w:t>s</w:t>
      </w:r>
      <w:r w:rsidR="00F37FB5">
        <w:rPr>
          <w:rFonts w:ascii="Times New Roman" w:hAnsi="Times New Roman" w:cs="Times New Roman"/>
          <w:sz w:val="24"/>
          <w:szCs w:val="24"/>
        </w:rPr>
        <w:t xml:space="preserve"> à aider la vente d</w:t>
      </w:r>
      <w:r w:rsidR="002415EB">
        <w:rPr>
          <w:rFonts w:ascii="Times New Roman" w:hAnsi="Times New Roman" w:cs="Times New Roman"/>
          <w:sz w:val="24"/>
          <w:szCs w:val="24"/>
        </w:rPr>
        <w:t>’exemplaires « défraichis » du</w:t>
      </w:r>
      <w:r w:rsidR="00F37FB5">
        <w:rPr>
          <w:rFonts w:ascii="Times New Roman" w:hAnsi="Times New Roman" w:cs="Times New Roman"/>
          <w:sz w:val="24"/>
          <w:szCs w:val="24"/>
        </w:rPr>
        <w:t xml:space="preserve"> célèbre roman</w:t>
      </w:r>
      <w:r w:rsidR="002415EB">
        <w:rPr>
          <w:rFonts w:ascii="Times New Roman" w:hAnsi="Times New Roman" w:cs="Times New Roman"/>
          <w:sz w:val="24"/>
          <w:szCs w:val="24"/>
        </w:rPr>
        <w:t xml:space="preserve"> traduit en 1947 par Gaston Baccara aux Éditions La </w:t>
      </w:r>
      <w:proofErr w:type="spellStart"/>
      <w:r w:rsidR="002415EB">
        <w:rPr>
          <w:rFonts w:ascii="Times New Roman" w:hAnsi="Times New Roman" w:cs="Times New Roman"/>
          <w:sz w:val="24"/>
          <w:szCs w:val="24"/>
        </w:rPr>
        <w:t>Boëtie</w:t>
      </w:r>
      <w:proofErr w:type="spellEnd"/>
      <w:r w:rsidR="002415EB">
        <w:rPr>
          <w:rFonts w:ascii="Times New Roman" w:hAnsi="Times New Roman" w:cs="Times New Roman"/>
          <w:sz w:val="24"/>
          <w:szCs w:val="24"/>
        </w:rPr>
        <w:t xml:space="preserve"> sous le titre d’origine </w:t>
      </w:r>
      <w:proofErr w:type="spellStart"/>
      <w:r w:rsidR="002415EB">
        <w:rPr>
          <w:rFonts w:ascii="Times New Roman" w:hAnsi="Times New Roman" w:cs="Times New Roman"/>
          <w:i/>
          <w:sz w:val="24"/>
          <w:szCs w:val="24"/>
        </w:rPr>
        <w:t>Wuthering</w:t>
      </w:r>
      <w:proofErr w:type="spellEnd"/>
      <w:r w:rsidR="002415EB">
        <w:rPr>
          <w:rFonts w:ascii="Times New Roman" w:hAnsi="Times New Roman" w:cs="Times New Roman"/>
          <w:i/>
          <w:sz w:val="24"/>
          <w:szCs w:val="24"/>
        </w:rPr>
        <w:t xml:space="preserve"> </w:t>
      </w:r>
      <w:proofErr w:type="spellStart"/>
      <w:r w:rsidR="002415EB">
        <w:rPr>
          <w:rFonts w:ascii="Times New Roman" w:hAnsi="Times New Roman" w:cs="Times New Roman"/>
          <w:i/>
          <w:sz w:val="24"/>
          <w:szCs w:val="24"/>
        </w:rPr>
        <w:t>Heights</w:t>
      </w:r>
      <w:proofErr w:type="spellEnd"/>
      <w:r w:rsidR="00F37FB5">
        <w:rPr>
          <w:rFonts w:ascii="Times New Roman" w:hAnsi="Times New Roman" w:cs="Times New Roman"/>
          <w:sz w:val="24"/>
          <w:szCs w:val="24"/>
        </w:rPr>
        <w:t xml:space="preserve">. </w:t>
      </w:r>
      <w:r w:rsidR="002C3EA1">
        <w:rPr>
          <w:rFonts w:ascii="Times New Roman" w:hAnsi="Times New Roman" w:cs="Times New Roman"/>
          <w:sz w:val="24"/>
          <w:szCs w:val="24"/>
        </w:rPr>
        <w:t>Et e</w:t>
      </w:r>
      <w:r w:rsidR="00F37FB5">
        <w:rPr>
          <w:rFonts w:ascii="Times New Roman" w:hAnsi="Times New Roman" w:cs="Times New Roman"/>
          <w:sz w:val="24"/>
          <w:szCs w:val="24"/>
        </w:rPr>
        <w:t xml:space="preserve">n 1994, lorsque l’éditeur UGE Poche choisit </w:t>
      </w:r>
      <w:proofErr w:type="spellStart"/>
      <w:r w:rsidR="00F37FB5">
        <w:rPr>
          <w:rFonts w:ascii="Times New Roman" w:hAnsi="Times New Roman" w:cs="Times New Roman"/>
          <w:i/>
          <w:sz w:val="24"/>
          <w:szCs w:val="24"/>
        </w:rPr>
        <w:t>Hurlevent</w:t>
      </w:r>
      <w:proofErr w:type="spellEnd"/>
      <w:r w:rsidR="00F37FB5">
        <w:rPr>
          <w:rFonts w:ascii="Times New Roman" w:hAnsi="Times New Roman" w:cs="Times New Roman"/>
          <w:i/>
          <w:sz w:val="24"/>
          <w:szCs w:val="24"/>
        </w:rPr>
        <w:t xml:space="preserve"> </w:t>
      </w:r>
      <w:r w:rsidR="00F37FB5">
        <w:rPr>
          <w:rFonts w:ascii="Times New Roman" w:hAnsi="Times New Roman" w:cs="Times New Roman"/>
          <w:sz w:val="24"/>
          <w:szCs w:val="24"/>
        </w:rPr>
        <w:t>comme titre de la retraduction du même roman par</w:t>
      </w:r>
      <w:r w:rsidR="004B3F22">
        <w:rPr>
          <w:rFonts w:ascii="Times New Roman" w:hAnsi="Times New Roman" w:cs="Times New Roman"/>
          <w:sz w:val="24"/>
          <w:szCs w:val="24"/>
        </w:rPr>
        <w:t xml:space="preserve"> </w:t>
      </w:r>
      <w:r w:rsidR="004B3F22" w:rsidRPr="00DF4C07">
        <w:rPr>
          <w:rFonts w:ascii="Times New Roman" w:hAnsi="Times New Roman" w:cs="Times New Roman"/>
          <w:sz w:val="24"/>
          <w:szCs w:val="24"/>
        </w:rPr>
        <w:t xml:space="preserve">Jean-Pierre </w:t>
      </w:r>
      <w:r w:rsidR="004B3F22" w:rsidRPr="00F37FB5">
        <w:rPr>
          <w:rFonts w:ascii="Times New Roman" w:hAnsi="Times New Roman" w:cs="Times New Roman"/>
          <w:sz w:val="24"/>
          <w:szCs w:val="24"/>
        </w:rPr>
        <w:t>Richard</w:t>
      </w:r>
      <w:r w:rsidR="00F37FB5">
        <w:rPr>
          <w:rFonts w:ascii="Times New Roman" w:hAnsi="Times New Roman" w:cs="Times New Roman"/>
          <w:sz w:val="24"/>
          <w:szCs w:val="24"/>
        </w:rPr>
        <w:t xml:space="preserve">, </w:t>
      </w:r>
      <w:r w:rsidR="00B2536D">
        <w:rPr>
          <w:rFonts w:ascii="Times New Roman" w:hAnsi="Times New Roman" w:cs="Times New Roman"/>
          <w:sz w:val="24"/>
          <w:szCs w:val="24"/>
        </w:rPr>
        <w:t>la cour d’appel de Paris le condamn</w:t>
      </w:r>
      <w:r w:rsidR="00BD729F">
        <w:rPr>
          <w:rFonts w:ascii="Times New Roman" w:hAnsi="Times New Roman" w:cs="Times New Roman"/>
          <w:sz w:val="24"/>
          <w:szCs w:val="24"/>
        </w:rPr>
        <w:t>a</w:t>
      </w:r>
      <w:r w:rsidR="00B2536D">
        <w:rPr>
          <w:rFonts w:ascii="Times New Roman" w:hAnsi="Times New Roman" w:cs="Times New Roman"/>
          <w:sz w:val="24"/>
          <w:szCs w:val="24"/>
        </w:rPr>
        <w:t xml:space="preserve"> pour contrefaçon le 25 octobre 1996, ainsi que le traducteur qui n’a</w:t>
      </w:r>
      <w:r w:rsidR="00BD729F">
        <w:rPr>
          <w:rFonts w:ascii="Times New Roman" w:hAnsi="Times New Roman" w:cs="Times New Roman"/>
          <w:sz w:val="24"/>
          <w:szCs w:val="24"/>
        </w:rPr>
        <w:t>vait</w:t>
      </w:r>
      <w:r w:rsidR="00B2536D">
        <w:rPr>
          <w:rFonts w:ascii="Times New Roman" w:hAnsi="Times New Roman" w:cs="Times New Roman"/>
          <w:sz w:val="24"/>
          <w:szCs w:val="24"/>
        </w:rPr>
        <w:t xml:space="preserve"> pu apporter la preuve de l’absence de sa </w:t>
      </w:r>
      <w:r w:rsidR="00813D6F">
        <w:rPr>
          <w:rFonts w:ascii="Times New Roman" w:hAnsi="Times New Roman" w:cs="Times New Roman"/>
          <w:sz w:val="24"/>
          <w:szCs w:val="24"/>
        </w:rPr>
        <w:t>co</w:t>
      </w:r>
      <w:r w:rsidR="00B2536D">
        <w:rPr>
          <w:rFonts w:ascii="Times New Roman" w:hAnsi="Times New Roman" w:cs="Times New Roman"/>
          <w:sz w:val="24"/>
          <w:szCs w:val="24"/>
        </w:rPr>
        <w:t>responsabilité dans le choix du titre</w:t>
      </w:r>
      <w:r w:rsidR="00A20CD4">
        <w:rPr>
          <w:rFonts w:ascii="Times New Roman" w:hAnsi="Times New Roman" w:cs="Times New Roman"/>
          <w:sz w:val="24"/>
          <w:szCs w:val="24"/>
        </w:rPr>
        <w:t xml:space="preserve">. La cour d’appel précise « qu’il lui incombait personnellement de trouver un titre différent de celui de Frédéric </w:t>
      </w:r>
      <w:proofErr w:type="spellStart"/>
      <w:r w:rsidR="00A20CD4">
        <w:rPr>
          <w:rFonts w:ascii="Times New Roman" w:hAnsi="Times New Roman" w:cs="Times New Roman"/>
          <w:sz w:val="24"/>
          <w:szCs w:val="24"/>
        </w:rPr>
        <w:t>Delebecque</w:t>
      </w:r>
      <w:proofErr w:type="spellEnd"/>
      <w:r w:rsidR="00A20CD4">
        <w:rPr>
          <w:rFonts w:ascii="Times New Roman" w:hAnsi="Times New Roman" w:cs="Times New Roman"/>
          <w:sz w:val="24"/>
          <w:szCs w:val="24"/>
        </w:rPr>
        <w:t> », ce qui devrait faire réfléchir les traducteurs sur les risques qu’ils courent lorsqu’ils abandonnent en toute confiance à leur éditeur le choix du titre, comme c’est souvent l’usage</w:t>
      </w:r>
      <w:r w:rsidR="00E462F4">
        <w:rPr>
          <w:rFonts w:ascii="Times New Roman" w:hAnsi="Times New Roman" w:cs="Times New Roman"/>
          <w:sz w:val="24"/>
          <w:szCs w:val="24"/>
        </w:rPr>
        <w:t xml:space="preserve">. </w:t>
      </w:r>
      <w:r w:rsidR="00813D6F">
        <w:rPr>
          <w:rFonts w:ascii="Times New Roman" w:hAnsi="Times New Roman" w:cs="Times New Roman"/>
          <w:sz w:val="24"/>
          <w:szCs w:val="24"/>
        </w:rPr>
        <w:t>« L</w:t>
      </w:r>
      <w:r w:rsidR="00D72F80">
        <w:rPr>
          <w:rFonts w:ascii="Times New Roman" w:hAnsi="Times New Roman" w:cs="Times New Roman"/>
          <w:sz w:val="24"/>
          <w:szCs w:val="24"/>
        </w:rPr>
        <w:t>e terme "</w:t>
      </w:r>
      <w:proofErr w:type="spellStart"/>
      <w:r w:rsidR="00D72F80">
        <w:rPr>
          <w:rFonts w:ascii="Times New Roman" w:hAnsi="Times New Roman" w:cs="Times New Roman"/>
          <w:sz w:val="24"/>
          <w:szCs w:val="24"/>
        </w:rPr>
        <w:t>Hurlevent</w:t>
      </w:r>
      <w:proofErr w:type="spellEnd"/>
      <w:r w:rsidR="00D72F80">
        <w:rPr>
          <w:rFonts w:ascii="Times New Roman" w:hAnsi="Times New Roman" w:cs="Times New Roman"/>
          <w:sz w:val="24"/>
          <w:szCs w:val="24"/>
        </w:rPr>
        <w:t xml:space="preserve">" mérite protection en lui-même », car il « constitue l’élément essentiel et attractif du titre "Les Hauts de </w:t>
      </w:r>
      <w:proofErr w:type="spellStart"/>
      <w:r w:rsidR="00D72F80">
        <w:rPr>
          <w:rFonts w:ascii="Times New Roman" w:hAnsi="Times New Roman" w:cs="Times New Roman"/>
          <w:sz w:val="24"/>
          <w:szCs w:val="24"/>
        </w:rPr>
        <w:t>Hurlevent</w:t>
      </w:r>
      <w:proofErr w:type="spellEnd"/>
      <w:r w:rsidR="00D72F80">
        <w:rPr>
          <w:rFonts w:ascii="Times New Roman" w:hAnsi="Times New Roman" w:cs="Times New Roman"/>
          <w:sz w:val="24"/>
          <w:szCs w:val="24"/>
        </w:rPr>
        <w:t xml:space="preserve">" » ainsi tronqué. Et peu importe que le terme aient été précédemment utilisé dans d'autres retraductions, </w:t>
      </w:r>
      <w:r w:rsidR="00890171">
        <w:rPr>
          <w:rFonts w:ascii="Times New Roman" w:hAnsi="Times New Roman" w:cs="Times New Roman"/>
          <w:sz w:val="24"/>
          <w:szCs w:val="24"/>
        </w:rPr>
        <w:t xml:space="preserve">par exemple </w:t>
      </w:r>
      <w:r w:rsidR="00D72F80">
        <w:rPr>
          <w:rFonts w:ascii="Times New Roman" w:hAnsi="Times New Roman" w:cs="Times New Roman"/>
          <w:sz w:val="24"/>
          <w:szCs w:val="24"/>
        </w:rPr>
        <w:t xml:space="preserve">en 1984 dans la traduction de Pierre </w:t>
      </w:r>
      <w:proofErr w:type="spellStart"/>
      <w:r w:rsidR="00D72F80">
        <w:rPr>
          <w:rFonts w:ascii="Times New Roman" w:hAnsi="Times New Roman" w:cs="Times New Roman"/>
          <w:sz w:val="24"/>
          <w:szCs w:val="24"/>
        </w:rPr>
        <w:t>Leyris</w:t>
      </w:r>
      <w:proofErr w:type="spellEnd"/>
      <w:r w:rsidR="00D72F80">
        <w:rPr>
          <w:rFonts w:ascii="Times New Roman" w:hAnsi="Times New Roman" w:cs="Times New Roman"/>
          <w:sz w:val="24"/>
          <w:szCs w:val="24"/>
        </w:rPr>
        <w:t xml:space="preserve"> chez Flammarion</w:t>
      </w:r>
      <w:r w:rsidR="00890171">
        <w:rPr>
          <w:rFonts w:ascii="Times New Roman" w:hAnsi="Times New Roman" w:cs="Times New Roman"/>
          <w:sz w:val="24"/>
          <w:szCs w:val="24"/>
        </w:rPr>
        <w:t xml:space="preserve"> et</w:t>
      </w:r>
      <w:r w:rsidR="00D72F80">
        <w:rPr>
          <w:rFonts w:ascii="Times New Roman" w:hAnsi="Times New Roman" w:cs="Times New Roman"/>
          <w:sz w:val="24"/>
          <w:szCs w:val="24"/>
        </w:rPr>
        <w:t xml:space="preserve"> en 1991 dans la traduction de Jacques Lacretelle chez Gallimard</w:t>
      </w:r>
      <w:r w:rsidR="00E462F4">
        <w:rPr>
          <w:rFonts w:ascii="Times New Roman" w:hAnsi="Times New Roman" w:cs="Times New Roman"/>
          <w:sz w:val="24"/>
          <w:szCs w:val="24"/>
        </w:rPr>
        <w:t> : « l’absence de réaction des Éditions</w:t>
      </w:r>
      <w:r w:rsidR="00D72F80">
        <w:rPr>
          <w:rFonts w:ascii="Times New Roman" w:hAnsi="Times New Roman" w:cs="Times New Roman"/>
          <w:sz w:val="24"/>
          <w:szCs w:val="24"/>
        </w:rPr>
        <w:t xml:space="preserve"> Payot </w:t>
      </w:r>
      <w:r w:rsidR="00E462F4">
        <w:rPr>
          <w:rFonts w:ascii="Times New Roman" w:hAnsi="Times New Roman" w:cs="Times New Roman"/>
          <w:sz w:val="24"/>
          <w:szCs w:val="24"/>
        </w:rPr>
        <w:t xml:space="preserve">(…) ne saurait équivaloir à une renonciation des ayants-droit de Frédéric </w:t>
      </w:r>
      <w:proofErr w:type="spellStart"/>
      <w:r w:rsidR="00E462F4">
        <w:rPr>
          <w:rFonts w:ascii="Times New Roman" w:hAnsi="Times New Roman" w:cs="Times New Roman"/>
          <w:sz w:val="24"/>
          <w:szCs w:val="24"/>
        </w:rPr>
        <w:t>Delebecque</w:t>
      </w:r>
      <w:proofErr w:type="spellEnd"/>
      <w:r w:rsidR="00813D6F">
        <w:rPr>
          <w:rFonts w:ascii="Times New Roman" w:hAnsi="Times New Roman" w:cs="Times New Roman"/>
          <w:sz w:val="24"/>
          <w:szCs w:val="24"/>
        </w:rPr>
        <w:t xml:space="preserve">, </w:t>
      </w:r>
      <w:r>
        <w:rPr>
          <w:rFonts w:ascii="Times New Roman" w:hAnsi="Times New Roman" w:cs="Times New Roman"/>
          <w:sz w:val="24"/>
          <w:szCs w:val="24"/>
        </w:rPr>
        <w:t xml:space="preserve">en raison de l’originalité de </w:t>
      </w:r>
      <w:r w:rsidR="00E462F4">
        <w:rPr>
          <w:rFonts w:ascii="Times New Roman" w:hAnsi="Times New Roman" w:cs="Times New Roman"/>
          <w:sz w:val="24"/>
          <w:szCs w:val="24"/>
        </w:rPr>
        <w:t>terme « </w:t>
      </w:r>
      <w:proofErr w:type="spellStart"/>
      <w:r w:rsidR="00E462F4">
        <w:rPr>
          <w:rFonts w:ascii="Times New Roman" w:hAnsi="Times New Roman" w:cs="Times New Roman"/>
          <w:sz w:val="24"/>
          <w:szCs w:val="24"/>
        </w:rPr>
        <w:t>Hurlevent</w:t>
      </w:r>
      <w:proofErr w:type="spellEnd"/>
      <w:r w:rsidR="00E462F4">
        <w:rPr>
          <w:rFonts w:ascii="Times New Roman" w:hAnsi="Times New Roman" w:cs="Times New Roman"/>
          <w:sz w:val="24"/>
          <w:szCs w:val="24"/>
        </w:rPr>
        <w:t> »</w:t>
      </w:r>
      <w:r>
        <w:rPr>
          <w:rFonts w:ascii="Times New Roman" w:hAnsi="Times New Roman" w:cs="Times New Roman"/>
          <w:sz w:val="24"/>
          <w:szCs w:val="24"/>
        </w:rPr>
        <w:t xml:space="preserve"> reconnue par le tribunal en 1951</w:t>
      </w:r>
      <w:r w:rsidR="004B3F22">
        <w:rPr>
          <w:rFonts w:ascii="Times New Roman" w:hAnsi="Times New Roman" w:cs="Times New Roman"/>
          <w:sz w:val="24"/>
          <w:szCs w:val="24"/>
        </w:rPr>
        <w:t>.</w:t>
      </w:r>
    </w:p>
    <w:p w:rsidR="002C3EA1" w:rsidRPr="00FA4A6B" w:rsidRDefault="002C3EA1" w:rsidP="00D063D0">
      <w:pPr>
        <w:spacing w:before="100" w:beforeAutospacing="1" w:after="0" w:line="360" w:lineRule="auto"/>
        <w:jc w:val="both"/>
        <w:rPr>
          <w:rFonts w:ascii="Times New Roman" w:eastAsia="Times New Roman" w:hAnsi="Times New Roman" w:cs="Times New Roman"/>
          <w:sz w:val="24"/>
          <w:lang w:eastAsia="fr-FR"/>
        </w:rPr>
      </w:pPr>
      <w:r>
        <w:rPr>
          <w:rFonts w:ascii="Times New Roman" w:hAnsi="Times New Roman" w:cs="Times New Roman"/>
          <w:sz w:val="24"/>
          <w:szCs w:val="24"/>
        </w:rPr>
        <w:t>La caractérisation de l’originalité des choix du traducteur ne s’impose</w:t>
      </w:r>
      <w:r w:rsidR="00BD729F">
        <w:rPr>
          <w:rFonts w:ascii="Times New Roman" w:hAnsi="Times New Roman" w:cs="Times New Roman"/>
          <w:sz w:val="24"/>
          <w:szCs w:val="24"/>
        </w:rPr>
        <w:t xml:space="preserve"> pas toujours de manière évident</w:t>
      </w:r>
      <w:r>
        <w:rPr>
          <w:rFonts w:ascii="Times New Roman" w:hAnsi="Times New Roman" w:cs="Times New Roman"/>
          <w:sz w:val="24"/>
          <w:szCs w:val="24"/>
        </w:rPr>
        <w:t xml:space="preserve">e. Tant s’en faut. Certains procès donnent lieu à de véritables guerres d’expertises. Ainsi, Ruth </w:t>
      </w:r>
      <w:proofErr w:type="spellStart"/>
      <w:r>
        <w:rPr>
          <w:rFonts w:ascii="Times New Roman" w:hAnsi="Times New Roman" w:cs="Times New Roman"/>
          <w:sz w:val="24"/>
          <w:szCs w:val="24"/>
        </w:rPr>
        <w:t>Orthmann</w:t>
      </w:r>
      <w:proofErr w:type="spellEnd"/>
      <w:r>
        <w:rPr>
          <w:rFonts w:ascii="Times New Roman" w:hAnsi="Times New Roman" w:cs="Times New Roman"/>
          <w:sz w:val="24"/>
          <w:szCs w:val="24"/>
        </w:rPr>
        <w:t xml:space="preserve"> et Eloi </w:t>
      </w:r>
      <w:proofErr w:type="spellStart"/>
      <w:r>
        <w:rPr>
          <w:rFonts w:ascii="Times New Roman" w:hAnsi="Times New Roman" w:cs="Times New Roman"/>
          <w:sz w:val="24"/>
          <w:szCs w:val="24"/>
        </w:rPr>
        <w:t>Recoing</w:t>
      </w:r>
      <w:proofErr w:type="spellEnd"/>
      <w:r>
        <w:rPr>
          <w:rFonts w:ascii="Times New Roman" w:hAnsi="Times New Roman" w:cs="Times New Roman"/>
          <w:sz w:val="24"/>
          <w:szCs w:val="24"/>
        </w:rPr>
        <w:t xml:space="preserve">, auteurs en 1990 d’une traduction </w:t>
      </w:r>
      <w:r w:rsidR="00ED6D23">
        <w:rPr>
          <w:rFonts w:ascii="Times New Roman" w:hAnsi="Times New Roman" w:cs="Times New Roman"/>
          <w:sz w:val="24"/>
          <w:szCs w:val="24"/>
        </w:rPr>
        <w:t xml:space="preserve">de la pièce de théâtre de l’allemand Heinrich </w:t>
      </w:r>
      <w:proofErr w:type="spellStart"/>
      <w:r w:rsidR="00ED6D23">
        <w:rPr>
          <w:rFonts w:ascii="Times New Roman" w:hAnsi="Times New Roman" w:cs="Times New Roman"/>
          <w:sz w:val="24"/>
          <w:szCs w:val="24"/>
        </w:rPr>
        <w:t>von</w:t>
      </w:r>
      <w:proofErr w:type="spellEnd"/>
      <w:r w:rsidR="00ED6D23">
        <w:rPr>
          <w:rFonts w:ascii="Times New Roman" w:hAnsi="Times New Roman" w:cs="Times New Roman"/>
          <w:sz w:val="24"/>
          <w:szCs w:val="24"/>
        </w:rPr>
        <w:t xml:space="preserve"> Kleist, </w:t>
      </w:r>
      <w:r w:rsidR="00ED6D23">
        <w:rPr>
          <w:rFonts w:ascii="Times New Roman" w:eastAsia="Times New Roman" w:hAnsi="Times New Roman" w:cs="Times New Roman"/>
          <w:i/>
          <w:sz w:val="24"/>
          <w:lang w:eastAsia="fr-FR"/>
        </w:rPr>
        <w:t xml:space="preserve">La Famille </w:t>
      </w:r>
      <w:proofErr w:type="spellStart"/>
      <w:r w:rsidR="00ED6D23">
        <w:rPr>
          <w:rFonts w:ascii="Times New Roman" w:eastAsia="Times New Roman" w:hAnsi="Times New Roman" w:cs="Times New Roman"/>
          <w:i/>
          <w:sz w:val="24"/>
          <w:lang w:eastAsia="fr-FR"/>
        </w:rPr>
        <w:t>Sch</w:t>
      </w:r>
      <w:r w:rsidR="00571D2F">
        <w:rPr>
          <w:rFonts w:ascii="Times New Roman" w:eastAsia="Times New Roman" w:hAnsi="Times New Roman" w:cs="Times New Roman"/>
          <w:i/>
          <w:sz w:val="24"/>
          <w:lang w:eastAsia="fr-FR"/>
        </w:rPr>
        <w:t>r</w:t>
      </w:r>
      <w:r w:rsidR="00ED6D23">
        <w:rPr>
          <w:rFonts w:ascii="Times New Roman" w:eastAsia="Times New Roman" w:hAnsi="Times New Roman" w:cs="Times New Roman"/>
          <w:i/>
          <w:sz w:val="24"/>
          <w:lang w:eastAsia="fr-FR"/>
        </w:rPr>
        <w:t>offenstein</w:t>
      </w:r>
      <w:proofErr w:type="spellEnd"/>
      <w:r w:rsidR="00ED6D23">
        <w:rPr>
          <w:rFonts w:ascii="Times New Roman" w:hAnsi="Times New Roman" w:cs="Times New Roman"/>
          <w:sz w:val="24"/>
          <w:szCs w:val="24"/>
        </w:rPr>
        <w:t xml:space="preserve"> publiée aux Éditions Actes Sud dans la collection « Papiers », assign</w:t>
      </w:r>
      <w:r w:rsidR="00BD729F">
        <w:rPr>
          <w:rFonts w:ascii="Times New Roman" w:hAnsi="Times New Roman" w:cs="Times New Roman"/>
          <w:sz w:val="24"/>
          <w:szCs w:val="24"/>
        </w:rPr>
        <w:t>èrent</w:t>
      </w:r>
      <w:r w:rsidR="00ED6D23">
        <w:rPr>
          <w:rFonts w:ascii="Times New Roman" w:hAnsi="Times New Roman" w:cs="Times New Roman"/>
          <w:sz w:val="24"/>
          <w:szCs w:val="24"/>
        </w:rPr>
        <w:t xml:space="preserve"> pour contrefaçon </w:t>
      </w:r>
      <w:r w:rsidR="00ED6D23">
        <w:rPr>
          <w:rFonts w:ascii="Times New Roman" w:eastAsia="Times New Roman" w:hAnsi="Times New Roman" w:cs="Times New Roman"/>
          <w:sz w:val="24"/>
          <w:lang w:eastAsia="fr-FR"/>
        </w:rPr>
        <w:t xml:space="preserve">Pierre </w:t>
      </w:r>
      <w:proofErr w:type="spellStart"/>
      <w:r w:rsidR="00ED6D23">
        <w:rPr>
          <w:rFonts w:ascii="Times New Roman" w:eastAsia="Times New Roman" w:hAnsi="Times New Roman" w:cs="Times New Roman"/>
          <w:sz w:val="24"/>
          <w:lang w:eastAsia="fr-FR"/>
        </w:rPr>
        <w:t>Deshusses</w:t>
      </w:r>
      <w:proofErr w:type="spellEnd"/>
      <w:r w:rsidR="00B542EA">
        <w:rPr>
          <w:rFonts w:ascii="Times New Roman" w:eastAsia="Times New Roman" w:hAnsi="Times New Roman" w:cs="Times New Roman"/>
          <w:sz w:val="24"/>
          <w:lang w:eastAsia="fr-FR"/>
        </w:rPr>
        <w:t>,</w:t>
      </w:r>
      <w:r w:rsidR="00ED6D23">
        <w:rPr>
          <w:rFonts w:ascii="Times New Roman" w:eastAsia="Times New Roman" w:hAnsi="Times New Roman" w:cs="Times New Roman"/>
          <w:sz w:val="24"/>
          <w:lang w:eastAsia="fr-FR"/>
        </w:rPr>
        <w:t xml:space="preserve"> lui-même traducteur de cette même pièce en 2001 dans le </w:t>
      </w:r>
      <w:r w:rsidR="00571D2F">
        <w:rPr>
          <w:rFonts w:ascii="Times New Roman" w:eastAsia="Times New Roman" w:hAnsi="Times New Roman" w:cs="Times New Roman"/>
          <w:sz w:val="24"/>
          <w:lang w:eastAsia="fr-FR"/>
        </w:rPr>
        <w:t>troisième</w:t>
      </w:r>
      <w:r w:rsidR="00ED6D23">
        <w:rPr>
          <w:rFonts w:ascii="Times New Roman" w:eastAsia="Times New Roman" w:hAnsi="Times New Roman" w:cs="Times New Roman"/>
          <w:sz w:val="24"/>
          <w:lang w:eastAsia="fr-FR"/>
        </w:rPr>
        <w:t xml:space="preserve"> volume du </w:t>
      </w:r>
      <w:r w:rsidR="00ED6D23">
        <w:rPr>
          <w:rFonts w:ascii="Times New Roman" w:eastAsia="Times New Roman" w:hAnsi="Times New Roman" w:cs="Times New Roman"/>
          <w:i/>
          <w:sz w:val="24"/>
          <w:lang w:eastAsia="fr-FR"/>
        </w:rPr>
        <w:t xml:space="preserve">Théâtre complet </w:t>
      </w:r>
      <w:r w:rsidR="00ED6D23">
        <w:rPr>
          <w:rFonts w:ascii="Times New Roman" w:eastAsia="Times New Roman" w:hAnsi="Times New Roman" w:cs="Times New Roman"/>
          <w:sz w:val="24"/>
          <w:lang w:eastAsia="fr-FR"/>
        </w:rPr>
        <w:t xml:space="preserve">de Kleist </w:t>
      </w:r>
      <w:r w:rsidR="00BD729F">
        <w:rPr>
          <w:rFonts w:ascii="Times New Roman" w:eastAsia="Times New Roman" w:hAnsi="Times New Roman" w:cs="Times New Roman"/>
          <w:sz w:val="24"/>
          <w:lang w:eastAsia="fr-FR"/>
        </w:rPr>
        <w:t xml:space="preserve">publié </w:t>
      </w:r>
      <w:r w:rsidR="00ED6D23">
        <w:rPr>
          <w:rFonts w:ascii="Times New Roman" w:eastAsia="Times New Roman" w:hAnsi="Times New Roman" w:cs="Times New Roman"/>
          <w:sz w:val="24"/>
          <w:lang w:eastAsia="fr-FR"/>
        </w:rPr>
        <w:t xml:space="preserve">chez </w:t>
      </w:r>
      <w:r>
        <w:rPr>
          <w:rFonts w:ascii="Times New Roman" w:eastAsia="Times New Roman" w:hAnsi="Times New Roman" w:cs="Times New Roman"/>
          <w:sz w:val="24"/>
          <w:lang w:eastAsia="fr-FR"/>
        </w:rPr>
        <w:t>Gallimard</w:t>
      </w:r>
      <w:r w:rsidR="00ED6D23">
        <w:rPr>
          <w:rFonts w:ascii="Times New Roman" w:eastAsia="Times New Roman" w:hAnsi="Times New Roman" w:cs="Times New Roman"/>
          <w:sz w:val="24"/>
          <w:lang w:eastAsia="fr-FR"/>
        </w:rPr>
        <w:t xml:space="preserve"> dans la </w:t>
      </w:r>
      <w:r>
        <w:rPr>
          <w:rFonts w:ascii="Times New Roman" w:eastAsia="Times New Roman" w:hAnsi="Times New Roman" w:cs="Times New Roman"/>
          <w:sz w:val="24"/>
          <w:lang w:eastAsia="fr-FR"/>
        </w:rPr>
        <w:t>coll</w:t>
      </w:r>
      <w:r w:rsidR="00ED6D23">
        <w:rPr>
          <w:rFonts w:ascii="Times New Roman" w:eastAsia="Times New Roman" w:hAnsi="Times New Roman" w:cs="Times New Roman"/>
          <w:sz w:val="24"/>
          <w:lang w:eastAsia="fr-FR"/>
        </w:rPr>
        <w:t>ection</w:t>
      </w:r>
      <w:r>
        <w:rPr>
          <w:rFonts w:ascii="Times New Roman" w:eastAsia="Times New Roman" w:hAnsi="Times New Roman" w:cs="Times New Roman"/>
          <w:sz w:val="24"/>
          <w:lang w:eastAsia="fr-FR"/>
        </w:rPr>
        <w:t xml:space="preserve"> « Le Promeneur »</w:t>
      </w:r>
      <w:r w:rsidR="00ED6D23">
        <w:rPr>
          <w:rFonts w:ascii="Times New Roman" w:eastAsia="Times New Roman" w:hAnsi="Times New Roman" w:cs="Times New Roman"/>
          <w:sz w:val="24"/>
          <w:lang w:eastAsia="fr-FR"/>
        </w:rPr>
        <w:t xml:space="preserve">. </w:t>
      </w:r>
      <w:r w:rsidR="00FA4A6B">
        <w:rPr>
          <w:rFonts w:ascii="Times New Roman" w:eastAsia="Times New Roman" w:hAnsi="Times New Roman" w:cs="Times New Roman"/>
          <w:sz w:val="24"/>
          <w:lang w:eastAsia="fr-FR"/>
        </w:rPr>
        <w:t xml:space="preserve">Une première expertise </w:t>
      </w:r>
      <w:r w:rsidR="00B049D8">
        <w:rPr>
          <w:rFonts w:ascii="Times New Roman" w:eastAsia="Times New Roman" w:hAnsi="Times New Roman" w:cs="Times New Roman"/>
          <w:sz w:val="24"/>
          <w:lang w:eastAsia="fr-FR"/>
        </w:rPr>
        <w:t xml:space="preserve">judiciaire </w:t>
      </w:r>
      <w:r w:rsidR="004A75AD">
        <w:rPr>
          <w:rFonts w:ascii="Times New Roman" w:eastAsia="Times New Roman" w:hAnsi="Times New Roman" w:cs="Times New Roman"/>
          <w:sz w:val="24"/>
          <w:lang w:eastAsia="fr-FR"/>
        </w:rPr>
        <w:t xml:space="preserve">de Françoise </w:t>
      </w:r>
      <w:proofErr w:type="spellStart"/>
      <w:r w:rsidR="004A75AD">
        <w:rPr>
          <w:rFonts w:ascii="Times New Roman" w:eastAsia="Times New Roman" w:hAnsi="Times New Roman" w:cs="Times New Roman"/>
          <w:sz w:val="24"/>
          <w:lang w:eastAsia="fr-FR"/>
        </w:rPr>
        <w:t>Ferlan</w:t>
      </w:r>
      <w:proofErr w:type="spellEnd"/>
      <w:r w:rsidR="00BD729F">
        <w:rPr>
          <w:rFonts w:ascii="Times New Roman" w:eastAsia="Times New Roman" w:hAnsi="Times New Roman" w:cs="Times New Roman"/>
          <w:sz w:val="24"/>
          <w:lang w:eastAsia="fr-FR"/>
        </w:rPr>
        <w:t>,</w:t>
      </w:r>
      <w:r w:rsidR="004A75AD">
        <w:rPr>
          <w:rFonts w:ascii="Times New Roman" w:eastAsia="Times New Roman" w:hAnsi="Times New Roman" w:cs="Times New Roman"/>
          <w:sz w:val="24"/>
          <w:lang w:eastAsia="fr-FR"/>
        </w:rPr>
        <w:t xml:space="preserve"> favorable aux plaignants</w:t>
      </w:r>
      <w:r w:rsidR="00BD729F">
        <w:rPr>
          <w:rFonts w:ascii="Times New Roman" w:eastAsia="Times New Roman" w:hAnsi="Times New Roman" w:cs="Times New Roman"/>
          <w:sz w:val="24"/>
          <w:lang w:eastAsia="fr-FR"/>
        </w:rPr>
        <w:t>,</w:t>
      </w:r>
      <w:r w:rsidR="004A75AD">
        <w:rPr>
          <w:rFonts w:ascii="Times New Roman" w:eastAsia="Times New Roman" w:hAnsi="Times New Roman" w:cs="Times New Roman"/>
          <w:sz w:val="24"/>
          <w:lang w:eastAsia="fr-FR"/>
        </w:rPr>
        <w:t xml:space="preserve"> a</w:t>
      </w:r>
      <w:r w:rsidR="00BD729F">
        <w:rPr>
          <w:rFonts w:ascii="Times New Roman" w:eastAsia="Times New Roman" w:hAnsi="Times New Roman" w:cs="Times New Roman"/>
          <w:sz w:val="24"/>
          <w:lang w:eastAsia="fr-FR"/>
        </w:rPr>
        <w:t>vait</w:t>
      </w:r>
      <w:r w:rsidR="004A75AD">
        <w:rPr>
          <w:rFonts w:ascii="Times New Roman" w:eastAsia="Times New Roman" w:hAnsi="Times New Roman" w:cs="Times New Roman"/>
          <w:sz w:val="24"/>
          <w:lang w:eastAsia="fr-FR"/>
        </w:rPr>
        <w:t xml:space="preserve"> été demandée par le juge des référés ; </w:t>
      </w:r>
      <w:r w:rsidR="00954DC4">
        <w:rPr>
          <w:rFonts w:ascii="Times New Roman" w:eastAsia="Times New Roman" w:hAnsi="Times New Roman" w:cs="Times New Roman"/>
          <w:sz w:val="24"/>
          <w:lang w:eastAsia="fr-FR"/>
        </w:rPr>
        <w:t xml:space="preserve">mais </w:t>
      </w:r>
      <w:r w:rsidR="004A75AD">
        <w:rPr>
          <w:rFonts w:ascii="Times New Roman" w:eastAsia="Times New Roman" w:hAnsi="Times New Roman" w:cs="Times New Roman"/>
          <w:sz w:val="24"/>
          <w:lang w:eastAsia="fr-FR"/>
        </w:rPr>
        <w:t>celle-ci a</w:t>
      </w:r>
      <w:r w:rsidR="00954DC4">
        <w:rPr>
          <w:rFonts w:ascii="Times New Roman" w:eastAsia="Times New Roman" w:hAnsi="Times New Roman" w:cs="Times New Roman"/>
          <w:sz w:val="24"/>
          <w:lang w:eastAsia="fr-FR"/>
        </w:rPr>
        <w:t>vait</w:t>
      </w:r>
      <w:r w:rsidR="00571D2F">
        <w:rPr>
          <w:rFonts w:ascii="Times New Roman" w:eastAsia="Times New Roman" w:hAnsi="Times New Roman" w:cs="Times New Roman"/>
          <w:sz w:val="24"/>
          <w:lang w:eastAsia="fr-FR"/>
        </w:rPr>
        <w:t xml:space="preserve"> été écartée pour violation du principe du contradictoire</w:t>
      </w:r>
      <w:r w:rsidR="004A75AD">
        <w:rPr>
          <w:rFonts w:ascii="Times New Roman" w:eastAsia="Times New Roman" w:hAnsi="Times New Roman" w:cs="Times New Roman"/>
          <w:sz w:val="24"/>
          <w:lang w:eastAsia="fr-FR"/>
        </w:rPr>
        <w:t xml:space="preserve">. Une deuxième expertise </w:t>
      </w:r>
      <w:r w:rsidR="00B049D8">
        <w:rPr>
          <w:rFonts w:ascii="Times New Roman" w:eastAsia="Times New Roman" w:hAnsi="Times New Roman" w:cs="Times New Roman"/>
          <w:sz w:val="24"/>
          <w:lang w:eastAsia="fr-FR"/>
        </w:rPr>
        <w:t xml:space="preserve">amiable </w:t>
      </w:r>
      <w:r w:rsidR="00FA4A6B">
        <w:rPr>
          <w:rFonts w:ascii="Times New Roman" w:eastAsia="Times New Roman" w:hAnsi="Times New Roman" w:cs="Times New Roman"/>
          <w:sz w:val="24"/>
          <w:lang w:eastAsia="fr-FR"/>
        </w:rPr>
        <w:t xml:space="preserve">de Françoise </w:t>
      </w:r>
      <w:proofErr w:type="spellStart"/>
      <w:r w:rsidR="00FA4A6B">
        <w:rPr>
          <w:rFonts w:ascii="Times New Roman" w:eastAsia="Times New Roman" w:hAnsi="Times New Roman" w:cs="Times New Roman"/>
          <w:sz w:val="24"/>
          <w:lang w:eastAsia="fr-FR"/>
        </w:rPr>
        <w:t>Wuilmart</w:t>
      </w:r>
      <w:proofErr w:type="spellEnd"/>
      <w:r w:rsidR="00FA4A6B">
        <w:rPr>
          <w:rFonts w:ascii="Times New Roman" w:eastAsia="Times New Roman" w:hAnsi="Times New Roman" w:cs="Times New Roman"/>
          <w:sz w:val="24"/>
          <w:lang w:eastAsia="fr-FR"/>
        </w:rPr>
        <w:t xml:space="preserve"> concluant </w:t>
      </w:r>
      <w:r w:rsidR="00890171">
        <w:rPr>
          <w:rFonts w:ascii="Times New Roman" w:eastAsia="Times New Roman" w:hAnsi="Times New Roman" w:cs="Times New Roman"/>
          <w:sz w:val="24"/>
          <w:lang w:eastAsia="fr-FR"/>
        </w:rPr>
        <w:t xml:space="preserve">cette fois-ci </w:t>
      </w:r>
      <w:r w:rsidR="00FA4A6B">
        <w:rPr>
          <w:rFonts w:ascii="Times New Roman" w:eastAsia="Times New Roman" w:hAnsi="Times New Roman" w:cs="Times New Roman"/>
          <w:sz w:val="24"/>
          <w:lang w:eastAsia="fr-FR"/>
        </w:rPr>
        <w:t>à l’absence de contrefaçon n’a</w:t>
      </w:r>
      <w:r w:rsidR="00954DC4">
        <w:rPr>
          <w:rFonts w:ascii="Times New Roman" w:eastAsia="Times New Roman" w:hAnsi="Times New Roman" w:cs="Times New Roman"/>
          <w:sz w:val="24"/>
          <w:lang w:eastAsia="fr-FR"/>
        </w:rPr>
        <w:t>vait</w:t>
      </w:r>
      <w:r w:rsidR="00FA4A6B">
        <w:rPr>
          <w:rFonts w:ascii="Times New Roman" w:eastAsia="Times New Roman" w:hAnsi="Times New Roman" w:cs="Times New Roman"/>
          <w:sz w:val="24"/>
          <w:lang w:eastAsia="fr-FR"/>
        </w:rPr>
        <w:t xml:space="preserve"> pas emporté la conviction des juges</w:t>
      </w:r>
      <w:r w:rsidR="00571D2F">
        <w:rPr>
          <w:rFonts w:ascii="Times New Roman" w:eastAsia="Times New Roman" w:hAnsi="Times New Roman" w:cs="Times New Roman"/>
          <w:sz w:val="24"/>
          <w:lang w:eastAsia="fr-FR"/>
        </w:rPr>
        <w:t xml:space="preserve"> en raison de ses considérations d’ordre trop général fondées sur la réputation d’intégrité de Pierre </w:t>
      </w:r>
      <w:proofErr w:type="spellStart"/>
      <w:r w:rsidR="00571D2F">
        <w:rPr>
          <w:rFonts w:ascii="Times New Roman" w:eastAsia="Times New Roman" w:hAnsi="Times New Roman" w:cs="Times New Roman"/>
          <w:sz w:val="24"/>
          <w:lang w:eastAsia="fr-FR"/>
        </w:rPr>
        <w:t>Deshusses</w:t>
      </w:r>
      <w:proofErr w:type="spellEnd"/>
      <w:r w:rsidR="00FA4A6B">
        <w:rPr>
          <w:rFonts w:ascii="Times New Roman" w:eastAsia="Times New Roman" w:hAnsi="Times New Roman" w:cs="Times New Roman"/>
          <w:sz w:val="24"/>
          <w:lang w:eastAsia="fr-FR"/>
        </w:rPr>
        <w:t xml:space="preserve">, contrairement à </w:t>
      </w:r>
      <w:r w:rsidR="00FA4A6B">
        <w:rPr>
          <w:rFonts w:ascii="Times New Roman" w:eastAsia="Times New Roman" w:hAnsi="Times New Roman" w:cs="Times New Roman"/>
          <w:sz w:val="24"/>
          <w:lang w:eastAsia="fr-FR"/>
        </w:rPr>
        <w:lastRenderedPageBreak/>
        <w:t>celle de Jean-Louis Besson qui a</w:t>
      </w:r>
      <w:r w:rsidR="00954DC4">
        <w:rPr>
          <w:rFonts w:ascii="Times New Roman" w:eastAsia="Times New Roman" w:hAnsi="Times New Roman" w:cs="Times New Roman"/>
          <w:sz w:val="24"/>
          <w:lang w:eastAsia="fr-FR"/>
        </w:rPr>
        <w:t>vait</w:t>
      </w:r>
      <w:r w:rsidR="00FA4A6B">
        <w:rPr>
          <w:rFonts w:ascii="Times New Roman" w:eastAsia="Times New Roman" w:hAnsi="Times New Roman" w:cs="Times New Roman"/>
          <w:sz w:val="24"/>
          <w:lang w:eastAsia="fr-FR"/>
        </w:rPr>
        <w:t xml:space="preserve"> illustré son propos « par la comparaison de trois traductions du </w:t>
      </w:r>
      <w:r w:rsidR="00FA4A6B">
        <w:rPr>
          <w:rFonts w:ascii="Times New Roman" w:eastAsia="Times New Roman" w:hAnsi="Times New Roman" w:cs="Times New Roman"/>
          <w:i/>
          <w:sz w:val="24"/>
          <w:lang w:eastAsia="fr-FR"/>
        </w:rPr>
        <w:t xml:space="preserve">Prince de </w:t>
      </w:r>
      <w:proofErr w:type="spellStart"/>
      <w:r w:rsidR="00FA4A6B">
        <w:rPr>
          <w:rFonts w:ascii="Times New Roman" w:eastAsia="Times New Roman" w:hAnsi="Times New Roman" w:cs="Times New Roman"/>
          <w:i/>
          <w:sz w:val="24"/>
          <w:lang w:eastAsia="fr-FR"/>
        </w:rPr>
        <w:t>Hombourg</w:t>
      </w:r>
      <w:proofErr w:type="spellEnd"/>
      <w:r w:rsidR="00FA4A6B">
        <w:rPr>
          <w:rFonts w:ascii="Times New Roman" w:eastAsia="Times New Roman" w:hAnsi="Times New Roman" w:cs="Times New Roman"/>
          <w:sz w:val="24"/>
          <w:lang w:eastAsia="fr-FR"/>
        </w:rPr>
        <w:t xml:space="preserve"> (par André Robert, Jean Curtis et par M. </w:t>
      </w:r>
      <w:proofErr w:type="spellStart"/>
      <w:r w:rsidR="00FA4A6B">
        <w:rPr>
          <w:rFonts w:ascii="Times New Roman" w:eastAsia="Times New Roman" w:hAnsi="Times New Roman" w:cs="Times New Roman"/>
          <w:sz w:val="24"/>
          <w:lang w:eastAsia="fr-FR"/>
        </w:rPr>
        <w:t>Recoing</w:t>
      </w:r>
      <w:proofErr w:type="spellEnd"/>
      <w:r w:rsidR="00FA4A6B">
        <w:rPr>
          <w:rFonts w:ascii="Times New Roman" w:eastAsia="Times New Roman" w:hAnsi="Times New Roman" w:cs="Times New Roman"/>
          <w:sz w:val="24"/>
          <w:lang w:eastAsia="fr-FR"/>
        </w:rPr>
        <w:t xml:space="preserve"> et Mme </w:t>
      </w:r>
      <w:proofErr w:type="spellStart"/>
      <w:r w:rsidR="00FA4A6B">
        <w:rPr>
          <w:rFonts w:ascii="Times New Roman" w:eastAsia="Times New Roman" w:hAnsi="Times New Roman" w:cs="Times New Roman"/>
          <w:sz w:val="24"/>
          <w:lang w:eastAsia="fr-FR"/>
        </w:rPr>
        <w:t>Orthmann</w:t>
      </w:r>
      <w:proofErr w:type="spellEnd"/>
      <w:r w:rsidR="00FA4A6B">
        <w:rPr>
          <w:rFonts w:ascii="Times New Roman" w:eastAsia="Times New Roman" w:hAnsi="Times New Roman" w:cs="Times New Roman"/>
          <w:sz w:val="24"/>
          <w:lang w:eastAsia="fr-FR"/>
        </w:rPr>
        <w:t>) dans lesquelles il n’a</w:t>
      </w:r>
      <w:r w:rsidR="00890171">
        <w:rPr>
          <w:rFonts w:ascii="Times New Roman" w:eastAsia="Times New Roman" w:hAnsi="Times New Roman" w:cs="Times New Roman"/>
          <w:sz w:val="24"/>
          <w:lang w:eastAsia="fr-FR"/>
        </w:rPr>
        <w:t>vait</w:t>
      </w:r>
      <w:r w:rsidR="00FA4A6B">
        <w:rPr>
          <w:rFonts w:ascii="Times New Roman" w:eastAsia="Times New Roman" w:hAnsi="Times New Roman" w:cs="Times New Roman"/>
          <w:sz w:val="24"/>
          <w:lang w:eastAsia="fr-FR"/>
        </w:rPr>
        <w:t xml:space="preserve"> relevé aucune similitude aussi frappante qu’entre les deux traductions de </w:t>
      </w:r>
      <w:r w:rsidR="00FA4A6B">
        <w:rPr>
          <w:rFonts w:ascii="Times New Roman" w:eastAsia="Times New Roman" w:hAnsi="Times New Roman" w:cs="Times New Roman"/>
          <w:i/>
          <w:sz w:val="24"/>
          <w:lang w:eastAsia="fr-FR"/>
        </w:rPr>
        <w:t xml:space="preserve">La Famille </w:t>
      </w:r>
      <w:proofErr w:type="spellStart"/>
      <w:r w:rsidR="00FA4A6B">
        <w:rPr>
          <w:rFonts w:ascii="Times New Roman" w:eastAsia="Times New Roman" w:hAnsi="Times New Roman" w:cs="Times New Roman"/>
          <w:i/>
          <w:sz w:val="24"/>
          <w:lang w:eastAsia="fr-FR"/>
        </w:rPr>
        <w:t>Sch</w:t>
      </w:r>
      <w:r w:rsidR="0008439A">
        <w:rPr>
          <w:rFonts w:ascii="Times New Roman" w:eastAsia="Times New Roman" w:hAnsi="Times New Roman" w:cs="Times New Roman"/>
          <w:i/>
          <w:sz w:val="24"/>
          <w:lang w:eastAsia="fr-FR"/>
        </w:rPr>
        <w:t>r</w:t>
      </w:r>
      <w:r w:rsidR="00FA4A6B">
        <w:rPr>
          <w:rFonts w:ascii="Times New Roman" w:eastAsia="Times New Roman" w:hAnsi="Times New Roman" w:cs="Times New Roman"/>
          <w:i/>
          <w:sz w:val="24"/>
          <w:lang w:eastAsia="fr-FR"/>
        </w:rPr>
        <w:t>offenstein</w:t>
      </w:r>
      <w:proofErr w:type="spellEnd"/>
      <w:r w:rsidR="00FA4A6B">
        <w:rPr>
          <w:rFonts w:ascii="Times New Roman" w:eastAsia="Times New Roman" w:hAnsi="Times New Roman" w:cs="Times New Roman"/>
          <w:sz w:val="24"/>
          <w:lang w:eastAsia="fr-FR"/>
        </w:rPr>
        <w:t> »</w:t>
      </w:r>
      <w:r w:rsidR="008C09B7">
        <w:rPr>
          <w:rFonts w:ascii="Times New Roman" w:eastAsia="Times New Roman" w:hAnsi="Times New Roman" w:cs="Times New Roman"/>
          <w:sz w:val="24"/>
          <w:lang w:eastAsia="fr-FR"/>
        </w:rPr>
        <w:t xml:space="preserve"> (TGI de Paris, 12 décembre 2007), signe qu</w:t>
      </w:r>
      <w:r w:rsidR="004A75AD">
        <w:rPr>
          <w:rFonts w:ascii="Times New Roman" w:eastAsia="Times New Roman" w:hAnsi="Times New Roman" w:cs="Times New Roman"/>
          <w:sz w:val="24"/>
          <w:lang w:eastAsia="fr-FR"/>
        </w:rPr>
        <w:t>’</w:t>
      </w:r>
      <w:r w:rsidR="008C09B7">
        <w:rPr>
          <w:rFonts w:ascii="Times New Roman" w:eastAsia="Times New Roman" w:hAnsi="Times New Roman" w:cs="Times New Roman"/>
          <w:sz w:val="24"/>
          <w:lang w:eastAsia="fr-FR"/>
        </w:rPr>
        <w:t xml:space="preserve">« il n’y a pas de traduction </w:t>
      </w:r>
      <w:r w:rsidR="004A75AD">
        <w:rPr>
          <w:rFonts w:ascii="Times New Roman" w:eastAsia="Times New Roman" w:hAnsi="Times New Roman" w:cs="Times New Roman"/>
          <w:sz w:val="24"/>
          <w:lang w:eastAsia="fr-FR"/>
        </w:rPr>
        <w:t>"</w:t>
      </w:r>
      <w:r w:rsidR="008C09B7">
        <w:rPr>
          <w:rFonts w:ascii="Times New Roman" w:eastAsia="Times New Roman" w:hAnsi="Times New Roman" w:cs="Times New Roman"/>
          <w:sz w:val="24"/>
          <w:lang w:eastAsia="fr-FR"/>
        </w:rPr>
        <w:t>naturelle</w:t>
      </w:r>
      <w:r w:rsidR="004A75AD">
        <w:rPr>
          <w:rFonts w:ascii="Times New Roman" w:eastAsia="Times New Roman" w:hAnsi="Times New Roman" w:cs="Times New Roman"/>
          <w:sz w:val="24"/>
          <w:lang w:eastAsia="fr-FR"/>
        </w:rPr>
        <w:t>"</w:t>
      </w:r>
      <w:r w:rsidR="008C09B7">
        <w:rPr>
          <w:rFonts w:ascii="Times New Roman" w:eastAsia="Times New Roman" w:hAnsi="Times New Roman" w:cs="Times New Roman"/>
          <w:sz w:val="24"/>
          <w:lang w:eastAsia="fr-FR"/>
        </w:rPr>
        <w:t xml:space="preserve"> de l’œuvre qui s’imposerait d’elle-même », selon les termes de Jean-</w:t>
      </w:r>
      <w:r w:rsidR="004A75AD">
        <w:rPr>
          <w:rFonts w:ascii="Times New Roman" w:eastAsia="Times New Roman" w:hAnsi="Times New Roman" w:cs="Times New Roman"/>
          <w:sz w:val="24"/>
          <w:lang w:eastAsia="fr-FR"/>
        </w:rPr>
        <w:t>Louis Besson</w:t>
      </w:r>
      <w:r w:rsidR="008C09B7">
        <w:rPr>
          <w:rFonts w:ascii="Times New Roman" w:eastAsia="Times New Roman" w:hAnsi="Times New Roman" w:cs="Times New Roman"/>
          <w:sz w:val="24"/>
          <w:lang w:eastAsia="fr-FR"/>
        </w:rPr>
        <w:t>.</w:t>
      </w:r>
      <w:r w:rsidR="00FA4A6B">
        <w:rPr>
          <w:rFonts w:ascii="Times New Roman" w:eastAsia="Times New Roman" w:hAnsi="Times New Roman" w:cs="Times New Roman"/>
          <w:sz w:val="24"/>
          <w:lang w:eastAsia="fr-FR"/>
        </w:rPr>
        <w:t xml:space="preserve"> </w:t>
      </w:r>
      <w:r w:rsidR="008C09B7">
        <w:rPr>
          <w:rFonts w:ascii="Times New Roman" w:eastAsia="Times New Roman" w:hAnsi="Times New Roman" w:cs="Times New Roman"/>
          <w:sz w:val="24"/>
          <w:lang w:eastAsia="fr-FR"/>
        </w:rPr>
        <w:t>Pour la pièce litigieuse, l’expertise s’appuyait aussi</w:t>
      </w:r>
      <w:r w:rsidR="00FA4A6B">
        <w:rPr>
          <w:rFonts w:ascii="Times New Roman" w:eastAsia="Times New Roman" w:hAnsi="Times New Roman" w:cs="Times New Roman"/>
          <w:sz w:val="24"/>
          <w:lang w:eastAsia="fr-FR"/>
        </w:rPr>
        <w:t xml:space="preserve"> sur des textes témoins, </w:t>
      </w:r>
      <w:r w:rsidR="008C09B7">
        <w:rPr>
          <w:rFonts w:ascii="Times New Roman" w:eastAsia="Times New Roman" w:hAnsi="Times New Roman" w:cs="Times New Roman"/>
          <w:sz w:val="24"/>
          <w:lang w:eastAsia="fr-FR"/>
        </w:rPr>
        <w:t xml:space="preserve">en particulier </w:t>
      </w:r>
      <w:r w:rsidR="00954DC4">
        <w:rPr>
          <w:rFonts w:ascii="Times New Roman" w:eastAsia="Times New Roman" w:hAnsi="Times New Roman" w:cs="Times New Roman"/>
          <w:sz w:val="24"/>
          <w:lang w:eastAsia="fr-FR"/>
        </w:rPr>
        <w:t xml:space="preserve">sur </w:t>
      </w:r>
      <w:r w:rsidR="008C09B7">
        <w:rPr>
          <w:rFonts w:ascii="Times New Roman" w:eastAsia="Times New Roman" w:hAnsi="Times New Roman" w:cs="Times New Roman"/>
          <w:sz w:val="24"/>
          <w:lang w:eastAsia="fr-FR"/>
        </w:rPr>
        <w:t xml:space="preserve">la traduction </w:t>
      </w:r>
      <w:r w:rsidR="00AA6246">
        <w:rPr>
          <w:rFonts w:ascii="Times New Roman" w:eastAsia="Times New Roman" w:hAnsi="Times New Roman" w:cs="Times New Roman"/>
          <w:sz w:val="24"/>
          <w:lang w:eastAsia="fr-FR"/>
        </w:rPr>
        <w:t xml:space="preserve">partielle </w:t>
      </w:r>
      <w:r w:rsidR="008C09B7">
        <w:rPr>
          <w:rFonts w:ascii="Times New Roman" w:eastAsia="Times New Roman" w:hAnsi="Times New Roman" w:cs="Times New Roman"/>
          <w:sz w:val="24"/>
          <w:lang w:eastAsia="fr-FR"/>
        </w:rPr>
        <w:t>de Marthe Rob</w:t>
      </w:r>
      <w:r w:rsidR="00AA6246">
        <w:rPr>
          <w:rFonts w:ascii="Times New Roman" w:eastAsia="Times New Roman" w:hAnsi="Times New Roman" w:cs="Times New Roman"/>
          <w:sz w:val="24"/>
          <w:lang w:eastAsia="fr-FR"/>
        </w:rPr>
        <w:t>ert</w:t>
      </w:r>
      <w:r w:rsidR="008C09B7">
        <w:rPr>
          <w:rFonts w:ascii="Times New Roman" w:eastAsia="Times New Roman" w:hAnsi="Times New Roman" w:cs="Times New Roman"/>
          <w:sz w:val="24"/>
          <w:lang w:eastAsia="fr-FR"/>
        </w:rPr>
        <w:t xml:space="preserve"> en 19</w:t>
      </w:r>
      <w:r w:rsidR="00AA6246">
        <w:rPr>
          <w:rFonts w:ascii="Times New Roman" w:eastAsia="Times New Roman" w:hAnsi="Times New Roman" w:cs="Times New Roman"/>
          <w:sz w:val="24"/>
          <w:lang w:eastAsia="fr-FR"/>
        </w:rPr>
        <w:t>55</w:t>
      </w:r>
      <w:r w:rsidR="00AA6246">
        <w:rPr>
          <w:rStyle w:val="Appelnotedebasdep"/>
          <w:rFonts w:ascii="Times New Roman" w:eastAsia="Times New Roman" w:hAnsi="Times New Roman" w:cs="Times New Roman"/>
          <w:sz w:val="24"/>
          <w:lang w:eastAsia="fr-FR"/>
        </w:rPr>
        <w:footnoteReference w:id="1"/>
      </w:r>
      <w:r w:rsidR="008C09B7">
        <w:rPr>
          <w:rFonts w:ascii="Times New Roman" w:eastAsia="Times New Roman" w:hAnsi="Times New Roman" w:cs="Times New Roman"/>
          <w:sz w:val="24"/>
          <w:lang w:eastAsia="fr-FR"/>
        </w:rPr>
        <w:t xml:space="preserve">, différente des deux traductions ressemblantes. C’est la comparaison entre plusieurs traductions de la même œuvre qui permet donc de conclure que « toutes les reprises ne s’expliquent pas par ce respect de la littéralité de l’œuvre originale ». </w:t>
      </w:r>
      <w:r w:rsidR="00B049D8">
        <w:rPr>
          <w:rFonts w:ascii="Times New Roman" w:eastAsia="Times New Roman" w:hAnsi="Times New Roman" w:cs="Times New Roman"/>
          <w:sz w:val="24"/>
          <w:lang w:eastAsia="fr-FR"/>
        </w:rPr>
        <w:t>La cour d’</w:t>
      </w:r>
      <w:r w:rsidR="00954DC4">
        <w:rPr>
          <w:rFonts w:ascii="Times New Roman" w:eastAsia="Times New Roman" w:hAnsi="Times New Roman" w:cs="Times New Roman"/>
          <w:sz w:val="24"/>
          <w:lang w:eastAsia="fr-FR"/>
        </w:rPr>
        <w:t>appel de Paris</w:t>
      </w:r>
      <w:r w:rsidR="00B049D8">
        <w:rPr>
          <w:rFonts w:ascii="Times New Roman" w:eastAsia="Times New Roman" w:hAnsi="Times New Roman" w:cs="Times New Roman"/>
          <w:sz w:val="24"/>
          <w:lang w:eastAsia="fr-FR"/>
        </w:rPr>
        <w:t xml:space="preserve"> confirm</w:t>
      </w:r>
      <w:r w:rsidR="00954DC4">
        <w:rPr>
          <w:rFonts w:ascii="Times New Roman" w:eastAsia="Times New Roman" w:hAnsi="Times New Roman" w:cs="Times New Roman"/>
          <w:sz w:val="24"/>
          <w:lang w:eastAsia="fr-FR"/>
        </w:rPr>
        <w:t>a</w:t>
      </w:r>
      <w:r w:rsidR="00B049D8">
        <w:rPr>
          <w:rFonts w:ascii="Times New Roman" w:eastAsia="Times New Roman" w:hAnsi="Times New Roman" w:cs="Times New Roman"/>
          <w:sz w:val="24"/>
          <w:lang w:eastAsia="fr-FR"/>
        </w:rPr>
        <w:t xml:space="preserve"> la contrefaçon dans son arrêt du 22 septembre 2010.</w:t>
      </w:r>
    </w:p>
    <w:p w:rsidR="00852233" w:rsidRPr="003F685C" w:rsidRDefault="00B049D8" w:rsidP="00D063D0">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plupart des plagiats de traduction ne donnent pas lieu à des contentieux pour plusieurs raisons : l’aléa judiciaire, le coût économique d’un procès, le long travail d’analyse comparative et l’atteinte à l’image </w:t>
      </w:r>
      <w:r w:rsidR="00954DC4">
        <w:rPr>
          <w:rFonts w:ascii="Times New Roman" w:hAnsi="Times New Roman" w:cs="Times New Roman"/>
          <w:sz w:val="24"/>
          <w:szCs w:val="24"/>
        </w:rPr>
        <w:t xml:space="preserve">publique </w:t>
      </w:r>
      <w:r>
        <w:rPr>
          <w:rFonts w:ascii="Times New Roman" w:hAnsi="Times New Roman" w:cs="Times New Roman"/>
          <w:sz w:val="24"/>
          <w:szCs w:val="24"/>
        </w:rPr>
        <w:t xml:space="preserve">du traducteur et de l’éditeur. Certains conflits font par conséquent l’objet d’un accord amiable, plus discret qu’une procédure judiciaire. </w:t>
      </w:r>
      <w:r w:rsidR="00852233">
        <w:rPr>
          <w:rFonts w:ascii="Times New Roman" w:hAnsi="Times New Roman" w:cs="Times New Roman"/>
          <w:sz w:val="24"/>
          <w:szCs w:val="24"/>
        </w:rPr>
        <w:t xml:space="preserve">Nombreux sont ceux qui renoncent </w:t>
      </w:r>
      <w:r w:rsidR="00954DC4">
        <w:rPr>
          <w:rFonts w:ascii="Times New Roman" w:hAnsi="Times New Roman" w:cs="Times New Roman"/>
          <w:sz w:val="24"/>
          <w:szCs w:val="24"/>
        </w:rPr>
        <w:t>même</w:t>
      </w:r>
      <w:r w:rsidR="00852233">
        <w:rPr>
          <w:rFonts w:ascii="Times New Roman" w:hAnsi="Times New Roman" w:cs="Times New Roman"/>
          <w:sz w:val="24"/>
          <w:szCs w:val="24"/>
        </w:rPr>
        <w:t xml:space="preserve"> à toute démarche, découragés par la banalisation d’une pratique suspecte de recyclage des traductions. Ainsi, on est surpris de constater la similitude </w:t>
      </w:r>
      <w:r w:rsidR="003F685C">
        <w:rPr>
          <w:rFonts w:ascii="Times New Roman" w:hAnsi="Times New Roman" w:cs="Times New Roman"/>
          <w:sz w:val="24"/>
          <w:szCs w:val="24"/>
        </w:rPr>
        <w:t xml:space="preserve">quasiment </w:t>
      </w:r>
      <w:r w:rsidR="00852233">
        <w:rPr>
          <w:rFonts w:ascii="Times New Roman" w:hAnsi="Times New Roman" w:cs="Times New Roman"/>
          <w:sz w:val="24"/>
          <w:szCs w:val="24"/>
        </w:rPr>
        <w:t xml:space="preserve">littérale de plusieurs pages de traduction d’essais du philosophe allemand </w:t>
      </w:r>
      <w:proofErr w:type="spellStart"/>
      <w:r w:rsidR="00852233">
        <w:rPr>
          <w:rFonts w:ascii="Times New Roman" w:hAnsi="Times New Roman" w:cs="Times New Roman"/>
          <w:sz w:val="24"/>
          <w:szCs w:val="24"/>
        </w:rPr>
        <w:t>Théodor</w:t>
      </w:r>
      <w:proofErr w:type="spellEnd"/>
      <w:r w:rsidR="00852233">
        <w:rPr>
          <w:rFonts w:ascii="Times New Roman" w:hAnsi="Times New Roman" w:cs="Times New Roman"/>
          <w:sz w:val="24"/>
          <w:szCs w:val="24"/>
        </w:rPr>
        <w:t xml:space="preserve"> W. Adorno</w:t>
      </w:r>
      <w:r w:rsidR="00954DC4">
        <w:rPr>
          <w:rFonts w:ascii="Times New Roman" w:hAnsi="Times New Roman" w:cs="Times New Roman"/>
          <w:sz w:val="24"/>
          <w:szCs w:val="24"/>
        </w:rPr>
        <w:t>,</w:t>
      </w:r>
      <w:r w:rsidR="00852233">
        <w:rPr>
          <w:rFonts w:ascii="Times New Roman" w:hAnsi="Times New Roman" w:cs="Times New Roman"/>
          <w:sz w:val="24"/>
          <w:szCs w:val="24"/>
        </w:rPr>
        <w:t xml:space="preserve"> lorsqu’on compare</w:t>
      </w:r>
      <w:r w:rsidR="00AA0913">
        <w:rPr>
          <w:rFonts w:ascii="Times New Roman" w:hAnsi="Times New Roman" w:cs="Times New Roman"/>
          <w:sz w:val="24"/>
          <w:szCs w:val="24"/>
        </w:rPr>
        <w:t xml:space="preserve"> les</w:t>
      </w:r>
      <w:r w:rsidR="00852233">
        <w:rPr>
          <w:rFonts w:ascii="Times New Roman" w:hAnsi="Times New Roman" w:cs="Times New Roman"/>
          <w:sz w:val="24"/>
          <w:szCs w:val="24"/>
        </w:rPr>
        <w:t xml:space="preserve"> </w:t>
      </w:r>
      <w:r w:rsidR="00AA0913">
        <w:rPr>
          <w:rFonts w:ascii="Times New Roman" w:hAnsi="Times New Roman" w:cs="Times New Roman"/>
          <w:i/>
          <w:sz w:val="24"/>
          <w:szCs w:val="24"/>
        </w:rPr>
        <w:t>Notes sur la littérature</w:t>
      </w:r>
      <w:r w:rsidR="00AA0913">
        <w:rPr>
          <w:rFonts w:ascii="Times New Roman" w:hAnsi="Times New Roman" w:cs="Times New Roman"/>
          <w:sz w:val="24"/>
          <w:szCs w:val="24"/>
        </w:rPr>
        <w:t xml:space="preserve"> publiées dans la traduction</w:t>
      </w:r>
      <w:r w:rsidR="00852233">
        <w:rPr>
          <w:rFonts w:ascii="Times New Roman" w:hAnsi="Times New Roman" w:cs="Times New Roman"/>
          <w:sz w:val="24"/>
          <w:szCs w:val="24"/>
        </w:rPr>
        <w:t xml:space="preserve"> de Sibylle Müller chez Flammarion en 1984 </w:t>
      </w:r>
      <w:r w:rsidR="00AA0913">
        <w:rPr>
          <w:rFonts w:ascii="Times New Roman" w:hAnsi="Times New Roman" w:cs="Times New Roman"/>
          <w:sz w:val="24"/>
          <w:szCs w:val="24"/>
        </w:rPr>
        <w:t xml:space="preserve">dans la </w:t>
      </w:r>
      <w:r w:rsidR="00852233">
        <w:rPr>
          <w:rFonts w:ascii="Times New Roman" w:hAnsi="Times New Roman" w:cs="Times New Roman"/>
          <w:sz w:val="24"/>
          <w:szCs w:val="24"/>
        </w:rPr>
        <w:t xml:space="preserve">collection « Nouvelle bibliothèque scientifique » et </w:t>
      </w:r>
      <w:r w:rsidR="00AA0913">
        <w:rPr>
          <w:rFonts w:ascii="Times New Roman" w:hAnsi="Times New Roman" w:cs="Times New Roman"/>
          <w:i/>
          <w:sz w:val="24"/>
          <w:szCs w:val="24"/>
        </w:rPr>
        <w:t>Sur Walter Benjamin</w:t>
      </w:r>
      <w:r w:rsidR="00AA0913">
        <w:rPr>
          <w:rFonts w:ascii="Times New Roman" w:hAnsi="Times New Roman" w:cs="Times New Roman"/>
          <w:sz w:val="24"/>
          <w:szCs w:val="24"/>
        </w:rPr>
        <w:t xml:space="preserve"> traduit quinze ans plus tard, en 1999, par</w:t>
      </w:r>
      <w:r w:rsidR="00852233">
        <w:rPr>
          <w:rFonts w:ascii="Times New Roman" w:hAnsi="Times New Roman" w:cs="Times New Roman"/>
          <w:sz w:val="24"/>
          <w:szCs w:val="24"/>
        </w:rPr>
        <w:t xml:space="preserve"> </w:t>
      </w:r>
      <w:r w:rsidR="00852233" w:rsidRPr="00852233">
        <w:rPr>
          <w:rFonts w:ascii="Times New Roman" w:hAnsi="Times New Roman" w:cs="Times New Roman"/>
          <w:sz w:val="24"/>
          <w:szCs w:val="24"/>
        </w:rPr>
        <w:t>Christophe David</w:t>
      </w:r>
      <w:r w:rsidR="00AA0913">
        <w:rPr>
          <w:rFonts w:ascii="Times New Roman" w:hAnsi="Times New Roman" w:cs="Times New Roman"/>
          <w:sz w:val="24"/>
          <w:szCs w:val="24"/>
        </w:rPr>
        <w:t xml:space="preserve"> </w:t>
      </w:r>
      <w:r w:rsidR="00852233">
        <w:rPr>
          <w:rFonts w:ascii="Times New Roman" w:hAnsi="Times New Roman" w:cs="Times New Roman"/>
          <w:sz w:val="24"/>
          <w:szCs w:val="24"/>
        </w:rPr>
        <w:t>aux Éditions</w:t>
      </w:r>
      <w:r w:rsidR="00AA0913">
        <w:rPr>
          <w:rFonts w:ascii="Times New Roman" w:hAnsi="Times New Roman" w:cs="Times New Roman"/>
          <w:sz w:val="24"/>
          <w:szCs w:val="24"/>
        </w:rPr>
        <w:t xml:space="preserve"> Allia. </w:t>
      </w:r>
      <w:r w:rsidR="003F685C">
        <w:rPr>
          <w:rFonts w:ascii="Times New Roman" w:hAnsi="Times New Roman" w:cs="Times New Roman"/>
          <w:sz w:val="24"/>
          <w:szCs w:val="24"/>
        </w:rPr>
        <w:t xml:space="preserve">Ces ressemblances concernent à la fois l’« Introduction aux </w:t>
      </w:r>
      <w:r w:rsidR="003F685C">
        <w:rPr>
          <w:rFonts w:ascii="Times New Roman" w:hAnsi="Times New Roman" w:cs="Times New Roman"/>
          <w:i/>
          <w:sz w:val="24"/>
          <w:szCs w:val="24"/>
        </w:rPr>
        <w:t xml:space="preserve">Écrits de </w:t>
      </w:r>
      <w:r w:rsidR="003F685C" w:rsidRPr="003F685C">
        <w:rPr>
          <w:rFonts w:ascii="Times New Roman" w:hAnsi="Times New Roman" w:cs="Times New Roman"/>
          <w:sz w:val="24"/>
          <w:szCs w:val="24"/>
        </w:rPr>
        <w:t>Benjamin</w:t>
      </w:r>
      <w:r w:rsidR="003F685C">
        <w:rPr>
          <w:rFonts w:ascii="Times New Roman" w:hAnsi="Times New Roman" w:cs="Times New Roman"/>
          <w:i/>
          <w:sz w:val="24"/>
          <w:szCs w:val="24"/>
        </w:rPr>
        <w:t> </w:t>
      </w:r>
      <w:r w:rsidR="003F685C" w:rsidRPr="003F685C">
        <w:rPr>
          <w:rFonts w:ascii="Times New Roman" w:hAnsi="Times New Roman" w:cs="Times New Roman"/>
          <w:i/>
          <w:sz w:val="24"/>
          <w:szCs w:val="24"/>
        </w:rPr>
        <w:t>»</w:t>
      </w:r>
      <w:r w:rsidR="003F685C" w:rsidRPr="003F685C">
        <w:rPr>
          <w:rStyle w:val="Appelnotedebasdep"/>
          <w:rFonts w:ascii="Times New Roman" w:hAnsi="Times New Roman" w:cs="Times New Roman"/>
          <w:i/>
          <w:sz w:val="24"/>
          <w:szCs w:val="24"/>
        </w:rPr>
        <w:footnoteReference w:id="2"/>
      </w:r>
      <w:r w:rsidR="003F685C" w:rsidRPr="003F685C">
        <w:rPr>
          <w:rFonts w:ascii="Times New Roman" w:hAnsi="Times New Roman" w:cs="Times New Roman"/>
          <w:i/>
          <w:sz w:val="24"/>
          <w:szCs w:val="24"/>
        </w:rPr>
        <w:t xml:space="preserve"> </w:t>
      </w:r>
      <w:r w:rsidR="003F685C">
        <w:rPr>
          <w:rFonts w:ascii="Times New Roman" w:hAnsi="Times New Roman" w:cs="Times New Roman"/>
          <w:sz w:val="24"/>
          <w:szCs w:val="24"/>
        </w:rPr>
        <w:t>et « Walter Benjamin épistolier »</w:t>
      </w:r>
      <w:r w:rsidR="003F685C">
        <w:rPr>
          <w:rStyle w:val="Appelnotedebasdep"/>
          <w:rFonts w:ascii="Times New Roman" w:hAnsi="Times New Roman" w:cs="Times New Roman"/>
          <w:sz w:val="24"/>
          <w:szCs w:val="24"/>
        </w:rPr>
        <w:footnoteReference w:id="3"/>
      </w:r>
      <w:r w:rsidR="009C2AD9">
        <w:rPr>
          <w:rFonts w:ascii="Times New Roman" w:hAnsi="Times New Roman" w:cs="Times New Roman"/>
          <w:sz w:val="24"/>
          <w:szCs w:val="24"/>
        </w:rPr>
        <w:t>.</w:t>
      </w:r>
    </w:p>
    <w:p w:rsidR="00763AF1" w:rsidRPr="00C33D2D" w:rsidRDefault="002A187A" w:rsidP="00D063D0">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Souvent,</w:t>
      </w:r>
      <w:r w:rsidR="00706CB1">
        <w:rPr>
          <w:rFonts w:ascii="Times New Roman" w:hAnsi="Times New Roman" w:cs="Times New Roman"/>
          <w:sz w:val="24"/>
          <w:szCs w:val="24"/>
        </w:rPr>
        <w:t xml:space="preserve"> </w:t>
      </w:r>
      <w:r>
        <w:rPr>
          <w:rFonts w:ascii="Times New Roman" w:hAnsi="Times New Roman" w:cs="Times New Roman"/>
          <w:sz w:val="24"/>
          <w:szCs w:val="24"/>
        </w:rPr>
        <w:t>les plagiats de traduction</w:t>
      </w:r>
      <w:r w:rsidR="00706CB1">
        <w:rPr>
          <w:rFonts w:ascii="Times New Roman" w:hAnsi="Times New Roman" w:cs="Times New Roman"/>
          <w:sz w:val="24"/>
          <w:szCs w:val="24"/>
        </w:rPr>
        <w:t xml:space="preserve"> passent totalement inaperçus, </w:t>
      </w:r>
      <w:r w:rsidR="00954DC4">
        <w:rPr>
          <w:rFonts w:ascii="Times New Roman" w:hAnsi="Times New Roman" w:cs="Times New Roman"/>
          <w:sz w:val="24"/>
          <w:szCs w:val="24"/>
        </w:rPr>
        <w:t>quelquefois</w:t>
      </w:r>
      <w:r w:rsidR="00706CB1">
        <w:rPr>
          <w:rFonts w:ascii="Times New Roman" w:hAnsi="Times New Roman" w:cs="Times New Roman"/>
          <w:sz w:val="24"/>
          <w:szCs w:val="24"/>
        </w:rPr>
        <w:t xml:space="preserve"> pendant plusieurs décennies</w:t>
      </w:r>
      <w:r w:rsidR="00F27D09">
        <w:rPr>
          <w:rFonts w:ascii="Times New Roman" w:hAnsi="Times New Roman" w:cs="Times New Roman"/>
          <w:sz w:val="24"/>
          <w:szCs w:val="24"/>
        </w:rPr>
        <w:t xml:space="preserve">. Dans son ouvrage </w:t>
      </w:r>
      <w:r w:rsidR="00F27D09">
        <w:rPr>
          <w:rFonts w:ascii="Times New Roman" w:hAnsi="Times New Roman" w:cs="Times New Roman"/>
          <w:i/>
          <w:sz w:val="24"/>
          <w:szCs w:val="24"/>
        </w:rPr>
        <w:t>Chateaubriand traducteur</w:t>
      </w:r>
      <w:r w:rsidR="00F27D09" w:rsidRPr="00371E49">
        <w:rPr>
          <w:rFonts w:ascii="Times New Roman" w:hAnsi="Times New Roman" w:cs="Times New Roman"/>
          <w:sz w:val="24"/>
          <w:szCs w:val="24"/>
        </w:rPr>
        <w:t>,</w:t>
      </w:r>
      <w:r w:rsidR="00F27D09" w:rsidRPr="00371E49">
        <w:rPr>
          <w:rFonts w:ascii="Times New Roman" w:hAnsi="Times New Roman" w:cs="Times New Roman"/>
          <w:i/>
          <w:sz w:val="24"/>
          <w:szCs w:val="24"/>
        </w:rPr>
        <w:t xml:space="preserve"> de l’exil</w:t>
      </w:r>
      <w:r w:rsidR="00F27D09" w:rsidRPr="00371E49">
        <w:rPr>
          <w:rFonts w:ascii="Times New Roman" w:hAnsi="Times New Roman" w:cs="Times New Roman"/>
          <w:sz w:val="24"/>
          <w:szCs w:val="24"/>
        </w:rPr>
        <w:t xml:space="preserve"> au</w:t>
      </w:r>
      <w:r w:rsidR="00F27D09">
        <w:rPr>
          <w:rFonts w:ascii="Times New Roman" w:hAnsi="Times New Roman" w:cs="Times New Roman"/>
          <w:sz w:val="24"/>
          <w:szCs w:val="24"/>
        </w:rPr>
        <w:t xml:space="preserve"> Paradis perdu</w:t>
      </w:r>
      <w:r w:rsidR="00F27D09">
        <w:rPr>
          <w:rStyle w:val="Appelnotedebasdep"/>
          <w:rFonts w:ascii="Times New Roman" w:hAnsi="Times New Roman" w:cs="Times New Roman"/>
          <w:sz w:val="24"/>
          <w:szCs w:val="24"/>
        </w:rPr>
        <w:footnoteReference w:id="4"/>
      </w:r>
      <w:r w:rsidR="00F27D09">
        <w:rPr>
          <w:rFonts w:ascii="Times New Roman" w:hAnsi="Times New Roman" w:cs="Times New Roman"/>
          <w:sz w:val="24"/>
          <w:szCs w:val="24"/>
        </w:rPr>
        <w:t xml:space="preserve">, Marie-Élisabeth </w:t>
      </w:r>
      <w:proofErr w:type="spellStart"/>
      <w:r w:rsidR="00F27D09">
        <w:rPr>
          <w:rFonts w:ascii="Times New Roman" w:hAnsi="Times New Roman" w:cs="Times New Roman"/>
          <w:sz w:val="24"/>
          <w:szCs w:val="24"/>
        </w:rPr>
        <w:t>Bougeard-Vetö</w:t>
      </w:r>
      <w:proofErr w:type="spellEnd"/>
      <w:r w:rsidR="00F27D09">
        <w:rPr>
          <w:rFonts w:ascii="Times New Roman" w:hAnsi="Times New Roman" w:cs="Times New Roman"/>
          <w:sz w:val="24"/>
          <w:szCs w:val="24"/>
        </w:rPr>
        <w:t xml:space="preserve"> </w:t>
      </w:r>
      <w:r w:rsidR="00310DD3">
        <w:rPr>
          <w:rFonts w:ascii="Times New Roman" w:hAnsi="Times New Roman" w:cs="Times New Roman"/>
          <w:sz w:val="24"/>
          <w:szCs w:val="24"/>
        </w:rPr>
        <w:t xml:space="preserve">remarque des reprises littérales de </w:t>
      </w:r>
      <w:r w:rsidR="00706CB1">
        <w:rPr>
          <w:rFonts w:ascii="Times New Roman" w:hAnsi="Times New Roman" w:cs="Times New Roman"/>
          <w:sz w:val="24"/>
          <w:szCs w:val="24"/>
        </w:rPr>
        <w:t xml:space="preserve">la traduction du </w:t>
      </w:r>
      <w:r w:rsidR="00706CB1">
        <w:rPr>
          <w:rFonts w:ascii="Times New Roman" w:hAnsi="Times New Roman" w:cs="Times New Roman"/>
          <w:i/>
          <w:sz w:val="24"/>
          <w:szCs w:val="24"/>
        </w:rPr>
        <w:t xml:space="preserve">Paradis perdu </w:t>
      </w:r>
      <w:r w:rsidR="00706CB1">
        <w:rPr>
          <w:rFonts w:ascii="Times New Roman" w:hAnsi="Times New Roman" w:cs="Times New Roman"/>
          <w:sz w:val="24"/>
          <w:szCs w:val="24"/>
        </w:rPr>
        <w:t>de John Milton par Chateaubriand</w:t>
      </w:r>
      <w:r w:rsidR="00310DD3">
        <w:rPr>
          <w:rFonts w:ascii="Times New Roman" w:hAnsi="Times New Roman" w:cs="Times New Roman"/>
          <w:sz w:val="24"/>
          <w:szCs w:val="24"/>
        </w:rPr>
        <w:t xml:space="preserve"> publiée en</w:t>
      </w:r>
      <w:r w:rsidR="00DD0AB7">
        <w:rPr>
          <w:rFonts w:ascii="Times New Roman" w:hAnsi="Times New Roman" w:cs="Times New Roman"/>
          <w:sz w:val="24"/>
          <w:szCs w:val="24"/>
        </w:rPr>
        <w:t xml:space="preserve"> 18</w:t>
      </w:r>
      <w:r w:rsidR="00310DD3">
        <w:rPr>
          <w:rFonts w:ascii="Times New Roman" w:hAnsi="Times New Roman" w:cs="Times New Roman"/>
          <w:sz w:val="24"/>
          <w:szCs w:val="24"/>
        </w:rPr>
        <w:t>36</w:t>
      </w:r>
      <w:r w:rsidR="00310DD3">
        <w:rPr>
          <w:rStyle w:val="Appelnotedebasdep"/>
          <w:rFonts w:ascii="Times New Roman" w:hAnsi="Times New Roman" w:cs="Times New Roman"/>
          <w:sz w:val="24"/>
          <w:szCs w:val="24"/>
        </w:rPr>
        <w:footnoteReference w:id="5"/>
      </w:r>
      <w:r w:rsidR="00DD0AB7">
        <w:rPr>
          <w:rFonts w:ascii="Times New Roman" w:hAnsi="Times New Roman" w:cs="Times New Roman"/>
          <w:i/>
          <w:sz w:val="24"/>
          <w:szCs w:val="24"/>
        </w:rPr>
        <w:t>,</w:t>
      </w:r>
      <w:r w:rsidR="00706CB1">
        <w:rPr>
          <w:rFonts w:ascii="Times New Roman" w:hAnsi="Times New Roman" w:cs="Times New Roman"/>
          <w:sz w:val="24"/>
          <w:szCs w:val="24"/>
        </w:rPr>
        <w:t xml:space="preserve"> </w:t>
      </w:r>
      <w:r w:rsidR="00310DD3">
        <w:rPr>
          <w:rFonts w:ascii="Times New Roman" w:hAnsi="Times New Roman" w:cs="Times New Roman"/>
          <w:sz w:val="24"/>
          <w:szCs w:val="24"/>
        </w:rPr>
        <w:t xml:space="preserve">dans celle de Pierre Messiaen </w:t>
      </w:r>
      <w:r w:rsidR="00310DD3">
        <w:rPr>
          <w:rFonts w:ascii="Times New Roman" w:hAnsi="Times New Roman" w:cs="Times New Roman"/>
          <w:sz w:val="24"/>
          <w:szCs w:val="24"/>
        </w:rPr>
        <w:lastRenderedPageBreak/>
        <w:t>parue en 1965</w:t>
      </w:r>
      <w:r w:rsidR="00310DD3">
        <w:rPr>
          <w:rStyle w:val="Appelnotedebasdep"/>
          <w:rFonts w:ascii="Times New Roman" w:hAnsi="Times New Roman" w:cs="Times New Roman"/>
          <w:sz w:val="24"/>
          <w:szCs w:val="24"/>
        </w:rPr>
        <w:footnoteReference w:id="6"/>
      </w:r>
      <w:r w:rsidR="00310DD3">
        <w:rPr>
          <w:rFonts w:ascii="Times New Roman" w:hAnsi="Times New Roman" w:cs="Times New Roman"/>
          <w:sz w:val="24"/>
          <w:szCs w:val="24"/>
        </w:rPr>
        <w:t>. Cette traduction de Chateaubriand a</w:t>
      </w:r>
      <w:r w:rsidR="00FB0BFB">
        <w:rPr>
          <w:rFonts w:ascii="Times New Roman" w:hAnsi="Times New Roman" w:cs="Times New Roman"/>
          <w:sz w:val="24"/>
          <w:szCs w:val="24"/>
        </w:rPr>
        <w:t xml:space="preserve"> </w:t>
      </w:r>
      <w:r w:rsidR="00310DD3">
        <w:rPr>
          <w:rFonts w:ascii="Times New Roman" w:hAnsi="Times New Roman" w:cs="Times New Roman"/>
          <w:sz w:val="24"/>
          <w:szCs w:val="24"/>
        </w:rPr>
        <w:t>été méconnue au XX</w:t>
      </w:r>
      <w:r w:rsidR="00310DD3" w:rsidRPr="00310DD3">
        <w:rPr>
          <w:rFonts w:ascii="Times New Roman" w:hAnsi="Times New Roman" w:cs="Times New Roman"/>
          <w:sz w:val="24"/>
          <w:szCs w:val="24"/>
          <w:vertAlign w:val="superscript"/>
        </w:rPr>
        <w:t>e</w:t>
      </w:r>
      <w:r w:rsidR="00310DD3">
        <w:rPr>
          <w:rFonts w:ascii="Times New Roman" w:hAnsi="Times New Roman" w:cs="Times New Roman"/>
          <w:sz w:val="24"/>
          <w:szCs w:val="24"/>
        </w:rPr>
        <w:t xml:space="preserve"> siècle </w:t>
      </w:r>
      <w:r w:rsidR="004C4E4D">
        <w:rPr>
          <w:rFonts w:ascii="Times New Roman" w:hAnsi="Times New Roman" w:cs="Times New Roman"/>
          <w:sz w:val="24"/>
          <w:szCs w:val="24"/>
        </w:rPr>
        <w:t>jusqu’</w:t>
      </w:r>
      <w:r w:rsidR="008F6B39">
        <w:rPr>
          <w:rFonts w:ascii="Times New Roman" w:hAnsi="Times New Roman" w:cs="Times New Roman"/>
          <w:sz w:val="24"/>
          <w:szCs w:val="24"/>
        </w:rPr>
        <w:t xml:space="preserve">en 1983 : </w:t>
      </w:r>
      <w:r w:rsidR="00890171">
        <w:rPr>
          <w:rFonts w:ascii="Times New Roman" w:hAnsi="Times New Roman" w:cs="Times New Roman"/>
          <w:sz w:val="24"/>
          <w:szCs w:val="24"/>
        </w:rPr>
        <w:t xml:space="preserve">à cette date, </w:t>
      </w:r>
      <w:r w:rsidR="008F6B39">
        <w:rPr>
          <w:rFonts w:ascii="Times New Roman" w:hAnsi="Times New Roman" w:cs="Times New Roman"/>
          <w:sz w:val="24"/>
          <w:szCs w:val="24"/>
        </w:rPr>
        <w:t>les</w:t>
      </w:r>
      <w:r w:rsidR="00A6187B">
        <w:rPr>
          <w:rFonts w:ascii="Times New Roman" w:hAnsi="Times New Roman" w:cs="Times New Roman"/>
          <w:sz w:val="24"/>
          <w:szCs w:val="24"/>
        </w:rPr>
        <w:t xml:space="preserve"> </w:t>
      </w:r>
      <w:r w:rsidR="00A6187B">
        <w:rPr>
          <w:rFonts w:ascii="Times New Roman" w:hAnsi="Times New Roman" w:cs="Times New Roman"/>
          <w:i/>
          <w:sz w:val="24"/>
          <w:szCs w:val="24"/>
        </w:rPr>
        <w:t>Remarques à propos de la traduction de Milton</w:t>
      </w:r>
      <w:r w:rsidR="00A6187B">
        <w:rPr>
          <w:rFonts w:ascii="Times New Roman" w:hAnsi="Times New Roman" w:cs="Times New Roman"/>
          <w:sz w:val="24"/>
          <w:szCs w:val="24"/>
        </w:rPr>
        <w:t xml:space="preserve"> que Chateaubriand </w:t>
      </w:r>
      <w:r w:rsidR="008F6B39">
        <w:rPr>
          <w:rFonts w:ascii="Times New Roman" w:hAnsi="Times New Roman" w:cs="Times New Roman"/>
          <w:sz w:val="24"/>
          <w:szCs w:val="24"/>
        </w:rPr>
        <w:t xml:space="preserve">avait </w:t>
      </w:r>
      <w:r w:rsidR="00A6187B">
        <w:rPr>
          <w:rFonts w:ascii="Times New Roman" w:hAnsi="Times New Roman" w:cs="Times New Roman"/>
          <w:sz w:val="24"/>
          <w:szCs w:val="24"/>
        </w:rPr>
        <w:t>plac</w:t>
      </w:r>
      <w:r w:rsidR="008F6B39">
        <w:rPr>
          <w:rFonts w:ascii="Times New Roman" w:hAnsi="Times New Roman" w:cs="Times New Roman"/>
          <w:sz w:val="24"/>
          <w:szCs w:val="24"/>
        </w:rPr>
        <w:t xml:space="preserve">ées dans une réédition </w:t>
      </w:r>
      <w:r w:rsidR="00A6187B">
        <w:rPr>
          <w:rFonts w:ascii="Times New Roman" w:hAnsi="Times New Roman" w:cs="Times New Roman"/>
          <w:sz w:val="24"/>
          <w:szCs w:val="24"/>
        </w:rPr>
        <w:t>de sa traduction</w:t>
      </w:r>
      <w:r w:rsidR="004C4E4D">
        <w:rPr>
          <w:rFonts w:ascii="Times New Roman" w:hAnsi="Times New Roman" w:cs="Times New Roman"/>
          <w:sz w:val="24"/>
          <w:szCs w:val="24"/>
        </w:rPr>
        <w:t xml:space="preserve"> </w:t>
      </w:r>
      <w:r w:rsidR="008F6B39">
        <w:rPr>
          <w:rFonts w:ascii="Times New Roman" w:hAnsi="Times New Roman" w:cs="Times New Roman"/>
          <w:sz w:val="24"/>
          <w:szCs w:val="24"/>
        </w:rPr>
        <w:t>en 1861</w:t>
      </w:r>
      <w:r w:rsidR="008F6B39">
        <w:rPr>
          <w:rStyle w:val="Appelnotedebasdep"/>
          <w:rFonts w:ascii="Times New Roman" w:hAnsi="Times New Roman" w:cs="Times New Roman"/>
          <w:sz w:val="24"/>
          <w:szCs w:val="24"/>
        </w:rPr>
        <w:footnoteReference w:id="7"/>
      </w:r>
      <w:r w:rsidR="008F6B39">
        <w:rPr>
          <w:rFonts w:ascii="Times New Roman" w:hAnsi="Times New Roman" w:cs="Times New Roman"/>
          <w:sz w:val="24"/>
          <w:szCs w:val="24"/>
        </w:rPr>
        <w:t xml:space="preserve"> furent </w:t>
      </w:r>
      <w:r w:rsidR="004C4E4D">
        <w:rPr>
          <w:rFonts w:ascii="Times New Roman" w:hAnsi="Times New Roman" w:cs="Times New Roman"/>
          <w:sz w:val="24"/>
          <w:szCs w:val="24"/>
        </w:rPr>
        <w:t>éditée</w:t>
      </w:r>
      <w:r w:rsidR="008F6B39">
        <w:rPr>
          <w:rFonts w:ascii="Times New Roman" w:hAnsi="Times New Roman" w:cs="Times New Roman"/>
          <w:sz w:val="24"/>
          <w:szCs w:val="24"/>
        </w:rPr>
        <w:t>s</w:t>
      </w:r>
      <w:r w:rsidR="00FB0BFB">
        <w:rPr>
          <w:rFonts w:ascii="Times New Roman" w:hAnsi="Times New Roman" w:cs="Times New Roman"/>
          <w:sz w:val="24"/>
          <w:szCs w:val="24"/>
        </w:rPr>
        <w:t xml:space="preserve"> dans la </w:t>
      </w:r>
      <w:r w:rsidR="00BA36D4">
        <w:rPr>
          <w:rFonts w:ascii="Times New Roman" w:hAnsi="Times New Roman" w:cs="Times New Roman"/>
          <w:sz w:val="24"/>
          <w:szCs w:val="24"/>
        </w:rPr>
        <w:t xml:space="preserve">revue </w:t>
      </w:r>
      <w:proofErr w:type="spellStart"/>
      <w:r w:rsidR="00BA36D4">
        <w:rPr>
          <w:rFonts w:ascii="Times New Roman" w:hAnsi="Times New Roman" w:cs="Times New Roman"/>
          <w:i/>
          <w:sz w:val="24"/>
          <w:szCs w:val="24"/>
        </w:rPr>
        <w:t>Po&amp;sie</w:t>
      </w:r>
      <w:proofErr w:type="spellEnd"/>
      <w:r w:rsidR="008F6B39">
        <w:rPr>
          <w:rStyle w:val="Appelnotedebasdep"/>
          <w:rFonts w:ascii="Times New Roman" w:hAnsi="Times New Roman" w:cs="Times New Roman"/>
          <w:i/>
          <w:sz w:val="24"/>
          <w:szCs w:val="24"/>
        </w:rPr>
        <w:footnoteReference w:id="8"/>
      </w:r>
      <w:r w:rsidR="00763AF1">
        <w:rPr>
          <w:rFonts w:ascii="Times New Roman" w:hAnsi="Times New Roman" w:cs="Times New Roman"/>
          <w:sz w:val="24"/>
          <w:szCs w:val="24"/>
        </w:rPr>
        <w:t xml:space="preserve">. </w:t>
      </w:r>
      <w:r w:rsidR="008F6B39">
        <w:rPr>
          <w:rFonts w:ascii="Times New Roman" w:hAnsi="Times New Roman" w:cs="Times New Roman"/>
          <w:sz w:val="24"/>
          <w:szCs w:val="24"/>
        </w:rPr>
        <w:t>Et il est vrai que d</w:t>
      </w:r>
      <w:r w:rsidR="00763AF1">
        <w:rPr>
          <w:rFonts w:ascii="Times New Roman" w:hAnsi="Times New Roman" w:cs="Times New Roman"/>
          <w:sz w:val="24"/>
          <w:szCs w:val="24"/>
        </w:rPr>
        <w:t xml:space="preserve">ans </w:t>
      </w:r>
      <w:r w:rsidR="00A6187B">
        <w:rPr>
          <w:rFonts w:ascii="Times New Roman" w:hAnsi="Times New Roman" w:cs="Times New Roman"/>
          <w:sz w:val="24"/>
          <w:szCs w:val="24"/>
        </w:rPr>
        <w:t xml:space="preserve">ses </w:t>
      </w:r>
      <w:r w:rsidR="00A6187B">
        <w:rPr>
          <w:rFonts w:ascii="Times New Roman" w:hAnsi="Times New Roman" w:cs="Times New Roman"/>
          <w:i/>
          <w:sz w:val="24"/>
          <w:szCs w:val="24"/>
        </w:rPr>
        <w:t>Remarques</w:t>
      </w:r>
      <w:r w:rsidR="00763AF1">
        <w:rPr>
          <w:rFonts w:ascii="Times New Roman" w:hAnsi="Times New Roman" w:cs="Times New Roman"/>
          <w:sz w:val="24"/>
          <w:szCs w:val="24"/>
        </w:rPr>
        <w:t>, Chateaubriand prétend</w:t>
      </w:r>
      <w:r w:rsidR="008F6B39">
        <w:rPr>
          <w:rFonts w:ascii="Times New Roman" w:hAnsi="Times New Roman" w:cs="Times New Roman"/>
          <w:sz w:val="24"/>
          <w:szCs w:val="24"/>
        </w:rPr>
        <w:t>ait</w:t>
      </w:r>
      <w:r w:rsidR="00763AF1">
        <w:rPr>
          <w:rFonts w:ascii="Times New Roman" w:hAnsi="Times New Roman" w:cs="Times New Roman"/>
          <w:sz w:val="24"/>
          <w:szCs w:val="24"/>
        </w:rPr>
        <w:t xml:space="preserve"> en toute modestie avoir entrepris « une traduction littérale (…), une traduction qu’un enfant et un poète pourront suivre sur le texte, ligne à ligne, mot à mot, comme un dictionnaire ouvert sous leurs yeux ». Ainsi pourraient s’expliquer les similitudes troublantes qu’on retrouve dans la traduction de </w:t>
      </w:r>
      <w:proofErr w:type="spellStart"/>
      <w:r w:rsidR="00763AF1">
        <w:rPr>
          <w:rFonts w:ascii="Times New Roman" w:hAnsi="Times New Roman" w:cs="Times New Roman"/>
          <w:i/>
          <w:sz w:val="24"/>
          <w:szCs w:val="24"/>
        </w:rPr>
        <w:t>Paradise</w:t>
      </w:r>
      <w:proofErr w:type="spellEnd"/>
      <w:r w:rsidR="00763AF1">
        <w:rPr>
          <w:rFonts w:ascii="Times New Roman" w:hAnsi="Times New Roman" w:cs="Times New Roman"/>
          <w:i/>
          <w:sz w:val="24"/>
          <w:szCs w:val="24"/>
        </w:rPr>
        <w:t xml:space="preserve"> </w:t>
      </w:r>
      <w:proofErr w:type="spellStart"/>
      <w:r w:rsidR="00763AF1">
        <w:rPr>
          <w:rFonts w:ascii="Times New Roman" w:hAnsi="Times New Roman" w:cs="Times New Roman"/>
          <w:i/>
          <w:sz w:val="24"/>
          <w:szCs w:val="24"/>
        </w:rPr>
        <w:t>Lost</w:t>
      </w:r>
      <w:proofErr w:type="spellEnd"/>
      <w:r w:rsidR="00763AF1">
        <w:rPr>
          <w:rFonts w:ascii="Times New Roman" w:hAnsi="Times New Roman" w:cs="Times New Roman"/>
          <w:i/>
          <w:sz w:val="24"/>
          <w:szCs w:val="24"/>
        </w:rPr>
        <w:t xml:space="preserve"> </w:t>
      </w:r>
      <w:r w:rsidR="00763AF1">
        <w:rPr>
          <w:rFonts w:ascii="Times New Roman" w:hAnsi="Times New Roman" w:cs="Times New Roman"/>
          <w:sz w:val="24"/>
          <w:szCs w:val="24"/>
        </w:rPr>
        <w:t>que Pierre Messiaen publia plus d’un siècle plus tard. Pourtant, Chateaubriand poursui</w:t>
      </w:r>
      <w:r w:rsidR="00954DC4">
        <w:rPr>
          <w:rFonts w:ascii="Times New Roman" w:hAnsi="Times New Roman" w:cs="Times New Roman"/>
          <w:sz w:val="24"/>
          <w:szCs w:val="24"/>
        </w:rPr>
        <w:t>vait sa préface</w:t>
      </w:r>
      <w:r w:rsidR="00763AF1">
        <w:rPr>
          <w:rFonts w:ascii="Times New Roman" w:hAnsi="Times New Roman" w:cs="Times New Roman"/>
          <w:sz w:val="24"/>
          <w:szCs w:val="24"/>
        </w:rPr>
        <w:t xml:space="preserve"> en </w:t>
      </w:r>
      <w:r w:rsidR="00DD0AB7">
        <w:rPr>
          <w:rFonts w:ascii="Times New Roman" w:hAnsi="Times New Roman" w:cs="Times New Roman"/>
          <w:sz w:val="24"/>
          <w:szCs w:val="24"/>
        </w:rPr>
        <w:t>avouant qu’il a</w:t>
      </w:r>
      <w:r w:rsidR="008F6B39">
        <w:rPr>
          <w:rFonts w:ascii="Times New Roman" w:hAnsi="Times New Roman" w:cs="Times New Roman"/>
          <w:sz w:val="24"/>
          <w:szCs w:val="24"/>
        </w:rPr>
        <w:t>vait</w:t>
      </w:r>
      <w:r w:rsidR="00DD0AB7">
        <w:rPr>
          <w:rFonts w:ascii="Times New Roman" w:hAnsi="Times New Roman" w:cs="Times New Roman"/>
          <w:sz w:val="24"/>
          <w:szCs w:val="24"/>
        </w:rPr>
        <w:t xml:space="preserve"> « refondu trois fois la traduction sur le </w:t>
      </w:r>
      <w:r w:rsidR="00DD0AB7">
        <w:rPr>
          <w:rFonts w:ascii="Times New Roman" w:hAnsi="Times New Roman" w:cs="Times New Roman"/>
          <w:i/>
          <w:sz w:val="24"/>
          <w:szCs w:val="24"/>
        </w:rPr>
        <w:t xml:space="preserve">manuscrit </w:t>
      </w:r>
      <w:r w:rsidR="00DD0AB7">
        <w:rPr>
          <w:rFonts w:ascii="Times New Roman" w:hAnsi="Times New Roman" w:cs="Times New Roman"/>
          <w:sz w:val="24"/>
          <w:szCs w:val="24"/>
        </w:rPr>
        <w:t xml:space="preserve">et le </w:t>
      </w:r>
      <w:r w:rsidR="00DD0AB7">
        <w:rPr>
          <w:rFonts w:ascii="Times New Roman" w:hAnsi="Times New Roman" w:cs="Times New Roman"/>
          <w:i/>
          <w:sz w:val="24"/>
          <w:szCs w:val="24"/>
        </w:rPr>
        <w:t>placard </w:t>
      </w:r>
      <w:r w:rsidR="00DD0AB7">
        <w:rPr>
          <w:rFonts w:ascii="Times New Roman" w:hAnsi="Times New Roman" w:cs="Times New Roman"/>
          <w:sz w:val="24"/>
          <w:szCs w:val="24"/>
        </w:rPr>
        <w:t xml:space="preserve">; je l’ai remaniée quatre fois d’un bout à l’autre sur les </w:t>
      </w:r>
      <w:r w:rsidR="00DD0AB7">
        <w:rPr>
          <w:rFonts w:ascii="Times New Roman" w:hAnsi="Times New Roman" w:cs="Times New Roman"/>
          <w:i/>
          <w:sz w:val="24"/>
          <w:szCs w:val="24"/>
        </w:rPr>
        <w:t>épreuves</w:t>
      </w:r>
      <w:r w:rsidR="00DD0AB7">
        <w:rPr>
          <w:rFonts w:ascii="Times New Roman" w:hAnsi="Times New Roman" w:cs="Times New Roman"/>
          <w:sz w:val="24"/>
          <w:szCs w:val="24"/>
        </w:rPr>
        <w:t xml:space="preserve"> ». Autant dire que cette recherche perfectionniste de fidélité au texte source n’eut rien de mécanique et qu’elle procéda au contraire de choix personnels et originaux. </w:t>
      </w:r>
      <w:r w:rsidR="00954DC4">
        <w:rPr>
          <w:rFonts w:ascii="Times New Roman" w:hAnsi="Times New Roman" w:cs="Times New Roman"/>
          <w:sz w:val="24"/>
          <w:szCs w:val="24"/>
        </w:rPr>
        <w:t xml:space="preserve">Or, </w:t>
      </w:r>
      <w:r w:rsidR="00A40E55">
        <w:rPr>
          <w:rFonts w:ascii="Times New Roman" w:hAnsi="Times New Roman" w:cs="Times New Roman"/>
          <w:sz w:val="24"/>
          <w:szCs w:val="24"/>
        </w:rPr>
        <w:t>Pierre M</w:t>
      </w:r>
      <w:r w:rsidR="008F6B39">
        <w:rPr>
          <w:rFonts w:ascii="Times New Roman" w:hAnsi="Times New Roman" w:cs="Times New Roman"/>
          <w:sz w:val="24"/>
          <w:szCs w:val="24"/>
        </w:rPr>
        <w:t>essia</w:t>
      </w:r>
      <w:r w:rsidR="00A40E55">
        <w:rPr>
          <w:rFonts w:ascii="Times New Roman" w:hAnsi="Times New Roman" w:cs="Times New Roman"/>
          <w:sz w:val="24"/>
          <w:szCs w:val="24"/>
        </w:rPr>
        <w:t>e</w:t>
      </w:r>
      <w:r w:rsidR="008F6B39">
        <w:rPr>
          <w:rFonts w:ascii="Times New Roman" w:hAnsi="Times New Roman" w:cs="Times New Roman"/>
          <w:sz w:val="24"/>
          <w:szCs w:val="24"/>
        </w:rPr>
        <w:t xml:space="preserve">n, dans sa préface, ne mentionne jamais </w:t>
      </w:r>
      <w:r w:rsidR="00A40E55">
        <w:rPr>
          <w:rFonts w:ascii="Times New Roman" w:hAnsi="Times New Roman" w:cs="Times New Roman"/>
          <w:sz w:val="24"/>
          <w:szCs w:val="24"/>
        </w:rPr>
        <w:t>l’existence de la traduction de Chateaubriand dont il s’inspire manifestement. Il n’</w:t>
      </w:r>
      <w:r w:rsidR="00FC7A63">
        <w:rPr>
          <w:rFonts w:ascii="Times New Roman" w:hAnsi="Times New Roman" w:cs="Times New Roman"/>
          <w:sz w:val="24"/>
          <w:szCs w:val="24"/>
        </w:rPr>
        <w:t>est que de constater les mêmes choix de traduction dès la première page</w:t>
      </w:r>
      <w:r w:rsidR="00A40E55">
        <w:rPr>
          <w:rFonts w:ascii="Times New Roman" w:hAnsi="Times New Roman" w:cs="Times New Roman"/>
          <w:sz w:val="24"/>
          <w:szCs w:val="24"/>
        </w:rPr>
        <w:t xml:space="preserve"> du </w:t>
      </w:r>
      <w:r w:rsidR="00A40E55">
        <w:rPr>
          <w:rFonts w:ascii="Times New Roman" w:hAnsi="Times New Roman" w:cs="Times New Roman"/>
          <w:i/>
          <w:sz w:val="24"/>
          <w:szCs w:val="24"/>
        </w:rPr>
        <w:t>Paradis perdu</w:t>
      </w:r>
      <w:r w:rsidR="00FC7A63">
        <w:rPr>
          <w:rFonts w:ascii="Times New Roman" w:hAnsi="Times New Roman" w:cs="Times New Roman"/>
          <w:i/>
          <w:sz w:val="24"/>
          <w:szCs w:val="24"/>
        </w:rPr>
        <w:t xml:space="preserve">, </w:t>
      </w:r>
      <w:r w:rsidR="00FC7A63">
        <w:rPr>
          <w:rFonts w:ascii="Times New Roman" w:hAnsi="Times New Roman" w:cs="Times New Roman"/>
          <w:sz w:val="24"/>
          <w:szCs w:val="24"/>
        </w:rPr>
        <w:t xml:space="preserve">à quelques variantes près. </w:t>
      </w:r>
      <w:r w:rsidR="00781CDE">
        <w:rPr>
          <w:rFonts w:ascii="Times New Roman" w:hAnsi="Times New Roman" w:cs="Times New Roman"/>
          <w:sz w:val="24"/>
          <w:szCs w:val="24"/>
        </w:rPr>
        <w:t xml:space="preserve">Comme le remarque justement Marie-Élisabeth </w:t>
      </w:r>
      <w:proofErr w:type="spellStart"/>
      <w:r w:rsidR="00781CDE">
        <w:rPr>
          <w:rFonts w:ascii="Times New Roman" w:hAnsi="Times New Roman" w:cs="Times New Roman"/>
          <w:sz w:val="24"/>
          <w:szCs w:val="24"/>
        </w:rPr>
        <w:t>Bougeard-Vetö</w:t>
      </w:r>
      <w:proofErr w:type="spellEnd"/>
      <w:r w:rsidR="00781CDE">
        <w:rPr>
          <w:rFonts w:ascii="Times New Roman" w:hAnsi="Times New Roman" w:cs="Times New Roman"/>
          <w:sz w:val="24"/>
          <w:szCs w:val="24"/>
        </w:rPr>
        <w:t>, contrairement à la traduction de Chateaubriand en prose, « la traduction de Messiaen est en vers, nous objectera-t-on ; certes, mais en vers libres, sans isométrie, rime ni rythme : il s’agit en fait d’une prose "découpée" en lignes »</w:t>
      </w:r>
      <w:r w:rsidR="00781CDE">
        <w:rPr>
          <w:rStyle w:val="Appelnotedebasdep"/>
          <w:rFonts w:ascii="Times New Roman" w:hAnsi="Times New Roman" w:cs="Times New Roman"/>
          <w:sz w:val="24"/>
          <w:szCs w:val="24"/>
        </w:rPr>
        <w:footnoteReference w:id="9"/>
      </w:r>
      <w:r w:rsidR="00781CDE">
        <w:rPr>
          <w:rFonts w:ascii="Times New Roman" w:hAnsi="Times New Roman" w:cs="Times New Roman"/>
          <w:sz w:val="24"/>
          <w:szCs w:val="24"/>
        </w:rPr>
        <w:t>.</w:t>
      </w:r>
      <w:r w:rsidR="00C52C42">
        <w:rPr>
          <w:rFonts w:ascii="Times New Roman" w:hAnsi="Times New Roman" w:cs="Times New Roman"/>
          <w:sz w:val="24"/>
          <w:szCs w:val="24"/>
        </w:rPr>
        <w:t xml:space="preserve"> </w:t>
      </w:r>
      <w:r w:rsidR="00C33D2D">
        <w:rPr>
          <w:rFonts w:ascii="Times New Roman" w:hAnsi="Times New Roman" w:cs="Times New Roman"/>
          <w:sz w:val="24"/>
          <w:szCs w:val="24"/>
        </w:rPr>
        <w:t xml:space="preserve">Le tableau comparatif comporte une troisième traduction témoin, celle d’Armand </w:t>
      </w:r>
      <w:proofErr w:type="spellStart"/>
      <w:r w:rsidR="00C33D2D">
        <w:rPr>
          <w:rFonts w:ascii="Times New Roman" w:hAnsi="Times New Roman" w:cs="Times New Roman"/>
          <w:sz w:val="24"/>
          <w:szCs w:val="24"/>
        </w:rPr>
        <w:t>Himy</w:t>
      </w:r>
      <w:proofErr w:type="spellEnd"/>
      <w:r w:rsidR="00C33D2D">
        <w:rPr>
          <w:rStyle w:val="Appelnotedebasdep"/>
          <w:rFonts w:ascii="Times New Roman" w:hAnsi="Times New Roman" w:cs="Times New Roman"/>
          <w:sz w:val="24"/>
          <w:szCs w:val="24"/>
        </w:rPr>
        <w:footnoteReference w:id="10"/>
      </w:r>
      <w:r w:rsidR="00C33D2D">
        <w:rPr>
          <w:rFonts w:ascii="Times New Roman" w:hAnsi="Times New Roman" w:cs="Times New Roman"/>
          <w:sz w:val="24"/>
          <w:szCs w:val="24"/>
        </w:rPr>
        <w:t xml:space="preserve"> afin de montrer que le même texte source peut aboutir à des traductions très différentes.</w:t>
      </w:r>
    </w:p>
    <w:tbl>
      <w:tblPr>
        <w:tblStyle w:val="Grilledutableau"/>
        <w:tblW w:w="0" w:type="auto"/>
        <w:tblLook w:val="04A0" w:firstRow="1" w:lastRow="0" w:firstColumn="1" w:lastColumn="0" w:noHBand="0" w:noVBand="1"/>
      </w:tblPr>
      <w:tblGrid>
        <w:gridCol w:w="2303"/>
        <w:gridCol w:w="2303"/>
        <w:gridCol w:w="2303"/>
        <w:gridCol w:w="2303"/>
      </w:tblGrid>
      <w:tr w:rsidR="00861B2C" w:rsidRPr="00861B2C" w:rsidTr="00861B2C">
        <w:tc>
          <w:tcPr>
            <w:tcW w:w="2303" w:type="dxa"/>
          </w:tcPr>
          <w:p w:rsidR="00861B2C" w:rsidRPr="00861B2C" w:rsidRDefault="00861B2C" w:rsidP="00D063D0">
            <w:pPr>
              <w:spacing w:line="360" w:lineRule="auto"/>
              <w:rPr>
                <w:rFonts w:ascii="Times New Roman" w:hAnsi="Times New Roman" w:cs="Times New Roman"/>
                <w:sz w:val="20"/>
                <w:szCs w:val="20"/>
              </w:rPr>
            </w:pPr>
            <w:r w:rsidRPr="00861B2C">
              <w:rPr>
                <w:rFonts w:ascii="Times New Roman" w:hAnsi="Times New Roman" w:cs="Times New Roman"/>
                <w:sz w:val="20"/>
                <w:szCs w:val="20"/>
              </w:rPr>
              <w:t>Milton</w:t>
            </w:r>
          </w:p>
        </w:tc>
        <w:tc>
          <w:tcPr>
            <w:tcW w:w="2303" w:type="dxa"/>
          </w:tcPr>
          <w:p w:rsidR="00861B2C" w:rsidRPr="00861B2C" w:rsidRDefault="00861B2C" w:rsidP="00D063D0">
            <w:pPr>
              <w:spacing w:line="360" w:lineRule="auto"/>
              <w:rPr>
                <w:rFonts w:ascii="Times New Roman" w:hAnsi="Times New Roman" w:cs="Times New Roman"/>
                <w:sz w:val="20"/>
                <w:szCs w:val="20"/>
              </w:rPr>
            </w:pPr>
            <w:r w:rsidRPr="00861B2C">
              <w:rPr>
                <w:rFonts w:ascii="Times New Roman" w:hAnsi="Times New Roman" w:cs="Times New Roman"/>
                <w:sz w:val="20"/>
                <w:szCs w:val="20"/>
              </w:rPr>
              <w:t>Chateaubriand</w:t>
            </w:r>
          </w:p>
        </w:tc>
        <w:tc>
          <w:tcPr>
            <w:tcW w:w="2303" w:type="dxa"/>
          </w:tcPr>
          <w:p w:rsidR="00861B2C" w:rsidRPr="00861B2C" w:rsidRDefault="00861B2C" w:rsidP="00D063D0">
            <w:pPr>
              <w:spacing w:line="360" w:lineRule="auto"/>
              <w:rPr>
                <w:rFonts w:ascii="Times New Roman" w:hAnsi="Times New Roman" w:cs="Times New Roman"/>
                <w:sz w:val="20"/>
                <w:szCs w:val="20"/>
              </w:rPr>
            </w:pPr>
            <w:r w:rsidRPr="00861B2C">
              <w:rPr>
                <w:rFonts w:ascii="Times New Roman" w:hAnsi="Times New Roman" w:cs="Times New Roman"/>
                <w:sz w:val="20"/>
                <w:szCs w:val="20"/>
              </w:rPr>
              <w:t>Messia</w:t>
            </w:r>
            <w:r w:rsidR="001C63C6">
              <w:rPr>
                <w:rFonts w:ascii="Times New Roman" w:hAnsi="Times New Roman" w:cs="Times New Roman"/>
                <w:sz w:val="20"/>
                <w:szCs w:val="20"/>
              </w:rPr>
              <w:t>e</w:t>
            </w:r>
            <w:r w:rsidRPr="00861B2C">
              <w:rPr>
                <w:rFonts w:ascii="Times New Roman" w:hAnsi="Times New Roman" w:cs="Times New Roman"/>
                <w:sz w:val="20"/>
                <w:szCs w:val="20"/>
              </w:rPr>
              <w:t>n</w:t>
            </w:r>
          </w:p>
        </w:tc>
        <w:tc>
          <w:tcPr>
            <w:tcW w:w="2303" w:type="dxa"/>
          </w:tcPr>
          <w:p w:rsidR="00861B2C" w:rsidRPr="00861B2C" w:rsidRDefault="00861B2C" w:rsidP="00D063D0">
            <w:pPr>
              <w:spacing w:line="360" w:lineRule="auto"/>
              <w:rPr>
                <w:rFonts w:ascii="Times New Roman" w:hAnsi="Times New Roman" w:cs="Times New Roman"/>
                <w:sz w:val="20"/>
                <w:szCs w:val="20"/>
              </w:rPr>
            </w:pPr>
            <w:proofErr w:type="spellStart"/>
            <w:r w:rsidRPr="00861B2C">
              <w:rPr>
                <w:rFonts w:ascii="Times New Roman" w:hAnsi="Times New Roman" w:cs="Times New Roman"/>
                <w:sz w:val="20"/>
                <w:szCs w:val="20"/>
              </w:rPr>
              <w:t>Himy</w:t>
            </w:r>
            <w:proofErr w:type="spellEnd"/>
          </w:p>
        </w:tc>
      </w:tr>
      <w:tr w:rsidR="00861B2C" w:rsidRPr="001C63C6" w:rsidTr="00861B2C">
        <w:tc>
          <w:tcPr>
            <w:tcW w:w="2303" w:type="dxa"/>
          </w:tcPr>
          <w:p w:rsidR="00861B2C" w:rsidRDefault="00861B2C" w:rsidP="00861B2C">
            <w:pPr>
              <w:contextualSpacing/>
              <w:rPr>
                <w:rFonts w:ascii="Times New Roman" w:hAnsi="Times New Roman" w:cs="Times New Roman"/>
                <w:sz w:val="16"/>
                <w:szCs w:val="16"/>
                <w:lang w:val="en-US"/>
              </w:rPr>
            </w:pPr>
            <w:r w:rsidRPr="00861B2C">
              <w:rPr>
                <w:rFonts w:ascii="Times New Roman" w:hAnsi="Times New Roman" w:cs="Times New Roman"/>
                <w:sz w:val="16"/>
                <w:szCs w:val="16"/>
                <w:lang w:val="en-US"/>
              </w:rPr>
              <w:t xml:space="preserve">Of Mans </w:t>
            </w:r>
            <w:r>
              <w:rPr>
                <w:rFonts w:ascii="Times New Roman" w:hAnsi="Times New Roman" w:cs="Times New Roman"/>
                <w:sz w:val="16"/>
                <w:szCs w:val="16"/>
                <w:lang w:val="en-US"/>
              </w:rPr>
              <w:t xml:space="preserve">First </w:t>
            </w:r>
            <w:r w:rsidRPr="00861B2C">
              <w:rPr>
                <w:rFonts w:ascii="Times New Roman" w:hAnsi="Times New Roman" w:cs="Times New Roman"/>
                <w:sz w:val="16"/>
                <w:szCs w:val="16"/>
                <w:lang w:val="en-US"/>
              </w:rPr>
              <w:t>Disobedience, and the Fruit</w:t>
            </w:r>
          </w:p>
          <w:p w:rsidR="00861B2C" w:rsidRDefault="00861B2C" w:rsidP="00861B2C">
            <w:pPr>
              <w:contextualSpacing/>
              <w:rPr>
                <w:rFonts w:ascii="Times New Roman" w:hAnsi="Times New Roman" w:cs="Times New Roman"/>
                <w:sz w:val="16"/>
                <w:szCs w:val="16"/>
                <w:lang w:val="en-US"/>
              </w:rPr>
            </w:pPr>
            <w:r>
              <w:rPr>
                <w:rFonts w:ascii="Times New Roman" w:hAnsi="Times New Roman" w:cs="Times New Roman"/>
                <w:sz w:val="16"/>
                <w:szCs w:val="16"/>
                <w:lang w:val="en-US"/>
              </w:rPr>
              <w:t xml:space="preserve">Of that Forbidden Tree, whose mortal </w:t>
            </w:r>
            <w:proofErr w:type="spellStart"/>
            <w:r>
              <w:rPr>
                <w:rFonts w:ascii="Times New Roman" w:hAnsi="Times New Roman" w:cs="Times New Roman"/>
                <w:sz w:val="16"/>
                <w:szCs w:val="16"/>
                <w:lang w:val="en-US"/>
              </w:rPr>
              <w:t>tast</w:t>
            </w:r>
            <w:proofErr w:type="spellEnd"/>
          </w:p>
          <w:p w:rsidR="00861B2C" w:rsidRDefault="00861B2C" w:rsidP="00861B2C">
            <w:pPr>
              <w:contextualSpacing/>
              <w:rPr>
                <w:rFonts w:ascii="Times New Roman" w:hAnsi="Times New Roman" w:cs="Times New Roman"/>
                <w:sz w:val="16"/>
                <w:szCs w:val="16"/>
                <w:lang w:val="en-US"/>
              </w:rPr>
            </w:pPr>
            <w:r>
              <w:rPr>
                <w:rFonts w:ascii="Times New Roman" w:hAnsi="Times New Roman" w:cs="Times New Roman"/>
                <w:sz w:val="16"/>
                <w:szCs w:val="16"/>
                <w:lang w:val="en-US"/>
              </w:rPr>
              <w:t>Brought Death into the World, and all our woe,</w:t>
            </w:r>
          </w:p>
          <w:p w:rsidR="00861B2C" w:rsidRDefault="00861B2C" w:rsidP="00861B2C">
            <w:pPr>
              <w:contextualSpacing/>
              <w:rPr>
                <w:rFonts w:ascii="Times New Roman" w:hAnsi="Times New Roman" w:cs="Times New Roman"/>
                <w:sz w:val="16"/>
                <w:szCs w:val="16"/>
                <w:lang w:val="en-US"/>
              </w:rPr>
            </w:pPr>
            <w:r>
              <w:rPr>
                <w:rFonts w:ascii="Times New Roman" w:hAnsi="Times New Roman" w:cs="Times New Roman"/>
                <w:sz w:val="16"/>
                <w:szCs w:val="16"/>
                <w:lang w:val="en-US"/>
              </w:rPr>
              <w:t xml:space="preserve">With loss of </w:t>
            </w:r>
            <w:r>
              <w:rPr>
                <w:rFonts w:ascii="Times New Roman" w:hAnsi="Times New Roman" w:cs="Times New Roman"/>
                <w:i/>
                <w:sz w:val="16"/>
                <w:szCs w:val="16"/>
                <w:lang w:val="en-US"/>
              </w:rPr>
              <w:t>Eden</w:t>
            </w:r>
            <w:r>
              <w:rPr>
                <w:rFonts w:ascii="Times New Roman" w:hAnsi="Times New Roman" w:cs="Times New Roman"/>
                <w:sz w:val="16"/>
                <w:szCs w:val="16"/>
                <w:lang w:val="en-US"/>
              </w:rPr>
              <w:t>, till one greater Man</w:t>
            </w:r>
          </w:p>
          <w:p w:rsidR="00861B2C" w:rsidRDefault="00861B2C" w:rsidP="00861B2C">
            <w:pPr>
              <w:contextualSpacing/>
              <w:rPr>
                <w:rFonts w:ascii="Times New Roman" w:hAnsi="Times New Roman" w:cs="Times New Roman"/>
                <w:sz w:val="16"/>
                <w:szCs w:val="16"/>
                <w:lang w:val="en-US"/>
              </w:rPr>
            </w:pPr>
            <w:r>
              <w:rPr>
                <w:rFonts w:ascii="Times New Roman" w:hAnsi="Times New Roman" w:cs="Times New Roman"/>
                <w:sz w:val="16"/>
                <w:szCs w:val="16"/>
                <w:lang w:val="en-US"/>
              </w:rPr>
              <w:t>Restore us, and regain the blissful Seat,</w:t>
            </w:r>
          </w:p>
          <w:p w:rsidR="00861B2C" w:rsidRDefault="00861B2C" w:rsidP="00861B2C">
            <w:pPr>
              <w:contextualSpacing/>
              <w:rPr>
                <w:rFonts w:ascii="Times New Roman" w:hAnsi="Times New Roman" w:cs="Times New Roman"/>
                <w:sz w:val="16"/>
                <w:szCs w:val="16"/>
                <w:lang w:val="en-US"/>
              </w:rPr>
            </w:pPr>
            <w:r>
              <w:rPr>
                <w:rFonts w:ascii="Times New Roman" w:hAnsi="Times New Roman" w:cs="Times New Roman"/>
                <w:sz w:val="16"/>
                <w:szCs w:val="16"/>
                <w:lang w:val="en-US"/>
              </w:rPr>
              <w:t xml:space="preserve">Sing </w:t>
            </w:r>
            <w:proofErr w:type="spellStart"/>
            <w:r>
              <w:rPr>
                <w:rFonts w:ascii="Times New Roman" w:hAnsi="Times New Roman" w:cs="Times New Roman"/>
                <w:sz w:val="16"/>
                <w:szCs w:val="16"/>
                <w:lang w:val="en-US"/>
              </w:rPr>
              <w:t>Heav’nly</w:t>
            </w:r>
            <w:proofErr w:type="spellEnd"/>
            <w:r>
              <w:rPr>
                <w:rFonts w:ascii="Times New Roman" w:hAnsi="Times New Roman" w:cs="Times New Roman"/>
                <w:sz w:val="16"/>
                <w:szCs w:val="16"/>
                <w:lang w:val="en-US"/>
              </w:rPr>
              <w:t xml:space="preserve"> Muse, that on the secret top</w:t>
            </w:r>
          </w:p>
          <w:p w:rsidR="00861B2C" w:rsidRDefault="00861B2C" w:rsidP="00861B2C">
            <w:pPr>
              <w:contextualSpacing/>
              <w:rPr>
                <w:rFonts w:ascii="Times New Roman" w:hAnsi="Times New Roman" w:cs="Times New Roman"/>
                <w:sz w:val="16"/>
                <w:szCs w:val="16"/>
                <w:lang w:val="en-US"/>
              </w:rPr>
            </w:pPr>
            <w:r>
              <w:rPr>
                <w:rFonts w:ascii="Times New Roman" w:hAnsi="Times New Roman" w:cs="Times New Roman"/>
                <w:sz w:val="16"/>
                <w:szCs w:val="16"/>
                <w:lang w:val="en-US"/>
              </w:rPr>
              <w:lastRenderedPageBreak/>
              <w:t xml:space="preserve">Of </w:t>
            </w:r>
            <w:proofErr w:type="spellStart"/>
            <w:r>
              <w:rPr>
                <w:rFonts w:ascii="Times New Roman" w:hAnsi="Times New Roman" w:cs="Times New Roman"/>
                <w:i/>
                <w:sz w:val="16"/>
                <w:szCs w:val="16"/>
                <w:lang w:val="en-US"/>
              </w:rPr>
              <w:t>Oreb</w:t>
            </w:r>
            <w:proofErr w:type="spellEnd"/>
            <w:r>
              <w:rPr>
                <w:rFonts w:ascii="Times New Roman" w:hAnsi="Times New Roman" w:cs="Times New Roman"/>
                <w:sz w:val="16"/>
                <w:szCs w:val="16"/>
                <w:lang w:val="en-US"/>
              </w:rPr>
              <w:t xml:space="preserve">, or of </w:t>
            </w:r>
            <w:r>
              <w:rPr>
                <w:rFonts w:ascii="Times New Roman" w:hAnsi="Times New Roman" w:cs="Times New Roman"/>
                <w:i/>
                <w:sz w:val="16"/>
                <w:szCs w:val="16"/>
                <w:lang w:val="en-US"/>
              </w:rPr>
              <w:t>Sinai,</w:t>
            </w:r>
            <w:r>
              <w:rPr>
                <w:rFonts w:ascii="Times New Roman" w:hAnsi="Times New Roman" w:cs="Times New Roman"/>
                <w:sz w:val="16"/>
                <w:szCs w:val="16"/>
                <w:lang w:val="en-US"/>
              </w:rPr>
              <w:t xml:space="preserve"> didst inspire</w:t>
            </w:r>
          </w:p>
          <w:p w:rsidR="00861B2C" w:rsidRDefault="00861B2C" w:rsidP="00861B2C">
            <w:pPr>
              <w:contextualSpacing/>
              <w:rPr>
                <w:rFonts w:ascii="Times New Roman" w:hAnsi="Times New Roman" w:cs="Times New Roman"/>
                <w:sz w:val="16"/>
                <w:szCs w:val="16"/>
                <w:lang w:val="en-US"/>
              </w:rPr>
            </w:pPr>
            <w:r>
              <w:rPr>
                <w:rFonts w:ascii="Times New Roman" w:hAnsi="Times New Roman" w:cs="Times New Roman"/>
                <w:sz w:val="16"/>
                <w:szCs w:val="16"/>
                <w:lang w:val="en-US"/>
              </w:rPr>
              <w:t>That Shepherd, who first taught the chosen Seed</w:t>
            </w:r>
          </w:p>
          <w:p w:rsidR="00861B2C" w:rsidRDefault="00861B2C" w:rsidP="00861B2C">
            <w:pPr>
              <w:contextualSpacing/>
              <w:rPr>
                <w:rFonts w:ascii="Times New Roman" w:hAnsi="Times New Roman" w:cs="Times New Roman"/>
                <w:sz w:val="16"/>
                <w:szCs w:val="16"/>
                <w:lang w:val="en-US"/>
              </w:rPr>
            </w:pPr>
            <w:r>
              <w:rPr>
                <w:rFonts w:ascii="Times New Roman" w:hAnsi="Times New Roman" w:cs="Times New Roman"/>
                <w:sz w:val="16"/>
                <w:szCs w:val="16"/>
                <w:lang w:val="en-US"/>
              </w:rPr>
              <w:t>In the B</w:t>
            </w:r>
            <w:r w:rsidR="001C63C6">
              <w:rPr>
                <w:rFonts w:ascii="Times New Roman" w:hAnsi="Times New Roman" w:cs="Times New Roman"/>
                <w:sz w:val="16"/>
                <w:szCs w:val="16"/>
                <w:lang w:val="en-US"/>
              </w:rPr>
              <w:t xml:space="preserve">eginning how the </w:t>
            </w:r>
            <w:proofErr w:type="spellStart"/>
            <w:r w:rsidR="001C63C6">
              <w:rPr>
                <w:rFonts w:ascii="Times New Roman" w:hAnsi="Times New Roman" w:cs="Times New Roman"/>
                <w:sz w:val="16"/>
                <w:szCs w:val="16"/>
                <w:lang w:val="en-US"/>
              </w:rPr>
              <w:t>Heav’ns</w:t>
            </w:r>
            <w:proofErr w:type="spellEnd"/>
            <w:r w:rsidR="001C63C6">
              <w:rPr>
                <w:rFonts w:ascii="Times New Roman" w:hAnsi="Times New Roman" w:cs="Times New Roman"/>
                <w:sz w:val="16"/>
                <w:szCs w:val="16"/>
                <w:lang w:val="en-US"/>
              </w:rPr>
              <w:t xml:space="preserve"> and Earth</w:t>
            </w:r>
          </w:p>
          <w:p w:rsidR="001C63C6" w:rsidRPr="00861B2C" w:rsidRDefault="001C63C6" w:rsidP="00006CDE">
            <w:pPr>
              <w:contextualSpacing/>
              <w:rPr>
                <w:rFonts w:ascii="Times New Roman" w:hAnsi="Times New Roman" w:cs="Times New Roman"/>
                <w:sz w:val="16"/>
                <w:szCs w:val="16"/>
                <w:lang w:val="en-US"/>
              </w:rPr>
            </w:pPr>
            <w:r>
              <w:rPr>
                <w:rFonts w:ascii="Times New Roman" w:hAnsi="Times New Roman" w:cs="Times New Roman"/>
                <w:sz w:val="16"/>
                <w:szCs w:val="16"/>
                <w:lang w:val="en-US"/>
              </w:rPr>
              <w:t xml:space="preserve">Rose out of </w:t>
            </w:r>
            <w:proofErr w:type="gramStart"/>
            <w:r>
              <w:rPr>
                <w:rFonts w:ascii="Times New Roman" w:hAnsi="Times New Roman" w:cs="Times New Roman"/>
                <w:i/>
                <w:sz w:val="16"/>
                <w:szCs w:val="16"/>
                <w:lang w:val="en-US"/>
              </w:rPr>
              <w:t>Chaos</w:t>
            </w:r>
            <w:r>
              <w:rPr>
                <w:rFonts w:ascii="Times New Roman" w:hAnsi="Times New Roman" w:cs="Times New Roman"/>
                <w:sz w:val="16"/>
                <w:szCs w:val="16"/>
                <w:lang w:val="en-US"/>
              </w:rPr>
              <w:t xml:space="preserve"> :</w:t>
            </w:r>
            <w:proofErr w:type="gramEnd"/>
            <w:r>
              <w:rPr>
                <w:rFonts w:ascii="Times New Roman" w:hAnsi="Times New Roman" w:cs="Times New Roman"/>
                <w:sz w:val="16"/>
                <w:szCs w:val="16"/>
                <w:lang w:val="en-US"/>
              </w:rPr>
              <w:t xml:space="preserve"> or if </w:t>
            </w:r>
            <w:proofErr w:type="spellStart"/>
            <w:r>
              <w:rPr>
                <w:rFonts w:ascii="Times New Roman" w:hAnsi="Times New Roman" w:cs="Times New Roman"/>
                <w:i/>
                <w:sz w:val="16"/>
                <w:szCs w:val="16"/>
                <w:lang w:val="en-US"/>
              </w:rPr>
              <w:t>Sion</w:t>
            </w:r>
            <w:proofErr w:type="spellEnd"/>
            <w:r>
              <w:rPr>
                <w:rFonts w:ascii="Times New Roman" w:hAnsi="Times New Roman" w:cs="Times New Roman"/>
                <w:i/>
                <w:sz w:val="16"/>
                <w:szCs w:val="16"/>
                <w:lang w:val="en-US"/>
              </w:rPr>
              <w:t xml:space="preserve"> </w:t>
            </w:r>
            <w:r>
              <w:rPr>
                <w:rFonts w:ascii="Times New Roman" w:hAnsi="Times New Roman" w:cs="Times New Roman"/>
                <w:sz w:val="16"/>
                <w:szCs w:val="16"/>
                <w:lang w:val="en-US"/>
              </w:rPr>
              <w:t>Hill</w:t>
            </w:r>
            <w:r w:rsidR="00006CDE">
              <w:rPr>
                <w:rFonts w:ascii="Times New Roman" w:hAnsi="Times New Roman" w:cs="Times New Roman"/>
                <w:sz w:val="16"/>
                <w:szCs w:val="16"/>
                <w:lang w:val="en-US"/>
              </w:rPr>
              <w:t xml:space="preserve"> </w:t>
            </w:r>
            <w:r>
              <w:rPr>
                <w:rFonts w:ascii="Times New Roman" w:hAnsi="Times New Roman" w:cs="Times New Roman"/>
                <w:sz w:val="16"/>
                <w:szCs w:val="16"/>
                <w:lang w:val="en-US"/>
              </w:rPr>
              <w:t>(…)</w:t>
            </w:r>
          </w:p>
        </w:tc>
        <w:tc>
          <w:tcPr>
            <w:tcW w:w="2303" w:type="dxa"/>
          </w:tcPr>
          <w:p w:rsidR="00861B2C" w:rsidRPr="001C63C6" w:rsidRDefault="001C63C6" w:rsidP="001C63C6">
            <w:pPr>
              <w:contextualSpacing/>
              <w:rPr>
                <w:rFonts w:ascii="Times New Roman" w:hAnsi="Times New Roman" w:cs="Times New Roman"/>
                <w:sz w:val="16"/>
                <w:szCs w:val="16"/>
              </w:rPr>
            </w:pPr>
            <w:r w:rsidRPr="001C63C6">
              <w:rPr>
                <w:rFonts w:ascii="Times New Roman" w:hAnsi="Times New Roman" w:cs="Times New Roman"/>
                <w:sz w:val="16"/>
                <w:szCs w:val="16"/>
              </w:rPr>
              <w:lastRenderedPageBreak/>
              <w:t xml:space="preserve">La première désobéissance de l’Homme et le fruit de cet arbre </w:t>
            </w:r>
            <w:r>
              <w:rPr>
                <w:rFonts w:ascii="Times New Roman" w:hAnsi="Times New Roman" w:cs="Times New Roman"/>
                <w:sz w:val="16"/>
                <w:szCs w:val="16"/>
              </w:rPr>
              <w:t>dé</w:t>
            </w:r>
            <w:r w:rsidRPr="001C63C6">
              <w:rPr>
                <w:rFonts w:ascii="Times New Roman" w:hAnsi="Times New Roman" w:cs="Times New Roman"/>
                <w:sz w:val="16"/>
                <w:szCs w:val="16"/>
              </w:rPr>
              <w:t>fend</w:t>
            </w:r>
            <w:r>
              <w:rPr>
                <w:rFonts w:ascii="Times New Roman" w:hAnsi="Times New Roman" w:cs="Times New Roman"/>
                <w:sz w:val="16"/>
                <w:szCs w:val="16"/>
              </w:rPr>
              <w:t>u</w:t>
            </w:r>
            <w:r w:rsidRPr="001C63C6">
              <w:rPr>
                <w:rFonts w:ascii="Times New Roman" w:hAnsi="Times New Roman" w:cs="Times New Roman"/>
                <w:sz w:val="16"/>
                <w:szCs w:val="16"/>
              </w:rPr>
              <w:t>, dont le mortel go</w:t>
            </w:r>
            <w:r>
              <w:rPr>
                <w:rFonts w:ascii="Times New Roman" w:hAnsi="Times New Roman" w:cs="Times New Roman"/>
                <w:sz w:val="16"/>
                <w:szCs w:val="16"/>
              </w:rPr>
              <w:t>ût apporta la mort dans ce monde, et tous nos malheurs, avec la perte d’Éden, jusqu’à ce qu’un HOMME plus GRAND nous rétablît et reconquît le Séjour Bienheureux, chante, Muse céleste ! Sur le sommet secret d’</w:t>
            </w:r>
            <w:proofErr w:type="spellStart"/>
            <w:r>
              <w:rPr>
                <w:rFonts w:ascii="Times New Roman" w:hAnsi="Times New Roman" w:cs="Times New Roman"/>
                <w:sz w:val="16"/>
                <w:szCs w:val="16"/>
              </w:rPr>
              <w:t>Oreb</w:t>
            </w:r>
            <w:proofErr w:type="spellEnd"/>
            <w:r w:rsidR="00006CDE">
              <w:rPr>
                <w:rFonts w:ascii="Times New Roman" w:hAnsi="Times New Roman" w:cs="Times New Roman"/>
                <w:sz w:val="16"/>
                <w:szCs w:val="16"/>
              </w:rPr>
              <w:t xml:space="preserve"> et de Sinaï tu inspiras le Berger qui le premier apprit à la </w:t>
            </w:r>
            <w:r w:rsidR="00006CDE">
              <w:rPr>
                <w:rFonts w:ascii="Times New Roman" w:hAnsi="Times New Roman" w:cs="Times New Roman"/>
                <w:sz w:val="16"/>
                <w:szCs w:val="16"/>
              </w:rPr>
              <w:lastRenderedPageBreak/>
              <w:t>Race choisie comment, dans le commencement, le ciel et la terre sortirent du Chaos. Ou si la colline de Sion (…)</w:t>
            </w:r>
          </w:p>
        </w:tc>
        <w:tc>
          <w:tcPr>
            <w:tcW w:w="2303" w:type="dxa"/>
          </w:tcPr>
          <w:p w:rsidR="00861B2C" w:rsidRDefault="00006CDE" w:rsidP="00861B2C">
            <w:pPr>
              <w:contextualSpacing/>
              <w:rPr>
                <w:rFonts w:ascii="Times New Roman" w:hAnsi="Times New Roman" w:cs="Times New Roman"/>
                <w:sz w:val="16"/>
                <w:szCs w:val="16"/>
              </w:rPr>
            </w:pPr>
            <w:r>
              <w:rPr>
                <w:rFonts w:ascii="Times New Roman" w:hAnsi="Times New Roman" w:cs="Times New Roman"/>
                <w:sz w:val="16"/>
                <w:szCs w:val="16"/>
              </w:rPr>
              <w:lastRenderedPageBreak/>
              <w:t>La première désobéissance de l’homme et le fruit</w:t>
            </w:r>
          </w:p>
          <w:p w:rsidR="00006CDE" w:rsidRDefault="00006CDE" w:rsidP="00861B2C">
            <w:pPr>
              <w:contextualSpacing/>
              <w:rPr>
                <w:rFonts w:ascii="Times New Roman" w:hAnsi="Times New Roman" w:cs="Times New Roman"/>
                <w:sz w:val="16"/>
                <w:szCs w:val="16"/>
              </w:rPr>
            </w:pPr>
            <w:r>
              <w:rPr>
                <w:rFonts w:ascii="Times New Roman" w:hAnsi="Times New Roman" w:cs="Times New Roman"/>
                <w:sz w:val="16"/>
                <w:szCs w:val="16"/>
              </w:rPr>
              <w:t>De cet arbre défendu, dont la saveur mortelle</w:t>
            </w:r>
          </w:p>
          <w:p w:rsidR="00006CDE" w:rsidRDefault="00006CDE" w:rsidP="00861B2C">
            <w:pPr>
              <w:contextualSpacing/>
              <w:rPr>
                <w:rFonts w:ascii="Times New Roman" w:hAnsi="Times New Roman" w:cs="Times New Roman"/>
                <w:sz w:val="16"/>
                <w:szCs w:val="16"/>
              </w:rPr>
            </w:pPr>
            <w:r>
              <w:rPr>
                <w:rFonts w:ascii="Times New Roman" w:hAnsi="Times New Roman" w:cs="Times New Roman"/>
                <w:sz w:val="16"/>
                <w:szCs w:val="16"/>
              </w:rPr>
              <w:t>Apporta la mort dans ce monde, et tous nos malheurs,</w:t>
            </w:r>
          </w:p>
          <w:p w:rsidR="00006CDE" w:rsidRDefault="00006CDE" w:rsidP="00861B2C">
            <w:pPr>
              <w:contextualSpacing/>
              <w:rPr>
                <w:rFonts w:ascii="Times New Roman" w:hAnsi="Times New Roman" w:cs="Times New Roman"/>
                <w:sz w:val="16"/>
                <w:szCs w:val="16"/>
              </w:rPr>
            </w:pPr>
            <w:r>
              <w:rPr>
                <w:rFonts w:ascii="Times New Roman" w:hAnsi="Times New Roman" w:cs="Times New Roman"/>
                <w:sz w:val="16"/>
                <w:szCs w:val="16"/>
              </w:rPr>
              <w:t>Avec la perte d’Eden, jusqu’à ce qu’un Homme plus grand</w:t>
            </w:r>
          </w:p>
          <w:p w:rsidR="00006CDE" w:rsidRDefault="00006CDE" w:rsidP="00861B2C">
            <w:pPr>
              <w:contextualSpacing/>
              <w:rPr>
                <w:rFonts w:ascii="Times New Roman" w:hAnsi="Times New Roman" w:cs="Times New Roman"/>
                <w:sz w:val="16"/>
                <w:szCs w:val="16"/>
              </w:rPr>
            </w:pPr>
            <w:r>
              <w:rPr>
                <w:rFonts w:ascii="Times New Roman" w:hAnsi="Times New Roman" w:cs="Times New Roman"/>
                <w:sz w:val="16"/>
                <w:szCs w:val="16"/>
              </w:rPr>
              <w:t>Nous rétablît et reconquît le séjour bienheureux.</w:t>
            </w:r>
          </w:p>
          <w:p w:rsidR="00006CDE" w:rsidRDefault="00006CDE" w:rsidP="00861B2C">
            <w:pPr>
              <w:contextualSpacing/>
              <w:rPr>
                <w:rFonts w:ascii="Times New Roman" w:hAnsi="Times New Roman" w:cs="Times New Roman"/>
                <w:sz w:val="16"/>
                <w:szCs w:val="16"/>
              </w:rPr>
            </w:pPr>
            <w:r>
              <w:rPr>
                <w:rFonts w:ascii="Times New Roman" w:hAnsi="Times New Roman" w:cs="Times New Roman"/>
                <w:sz w:val="16"/>
                <w:szCs w:val="16"/>
              </w:rPr>
              <w:t>Chante cela, Muse céleste, qui sur le sommet</w:t>
            </w:r>
          </w:p>
          <w:p w:rsidR="00006CDE" w:rsidRDefault="00006CDE" w:rsidP="00861B2C">
            <w:pPr>
              <w:contextualSpacing/>
              <w:rPr>
                <w:rFonts w:ascii="Times New Roman" w:hAnsi="Times New Roman" w:cs="Times New Roman"/>
                <w:sz w:val="16"/>
                <w:szCs w:val="16"/>
              </w:rPr>
            </w:pPr>
            <w:r>
              <w:rPr>
                <w:rFonts w:ascii="Times New Roman" w:hAnsi="Times New Roman" w:cs="Times New Roman"/>
                <w:sz w:val="16"/>
                <w:szCs w:val="16"/>
              </w:rPr>
              <w:lastRenderedPageBreak/>
              <w:t>D’</w:t>
            </w:r>
            <w:proofErr w:type="spellStart"/>
            <w:r>
              <w:rPr>
                <w:rFonts w:ascii="Times New Roman" w:hAnsi="Times New Roman" w:cs="Times New Roman"/>
                <w:sz w:val="16"/>
                <w:szCs w:val="16"/>
              </w:rPr>
              <w:t>Oreb</w:t>
            </w:r>
            <w:proofErr w:type="spellEnd"/>
            <w:r>
              <w:rPr>
                <w:rFonts w:ascii="Times New Roman" w:hAnsi="Times New Roman" w:cs="Times New Roman"/>
                <w:sz w:val="16"/>
                <w:szCs w:val="16"/>
              </w:rPr>
              <w:t xml:space="preserve"> ou de Sinaï inspiras</w:t>
            </w:r>
          </w:p>
          <w:p w:rsidR="00006CDE" w:rsidRDefault="00006CDE" w:rsidP="00861B2C">
            <w:pPr>
              <w:contextualSpacing/>
              <w:rPr>
                <w:rFonts w:ascii="Times New Roman" w:hAnsi="Times New Roman" w:cs="Times New Roman"/>
                <w:sz w:val="16"/>
                <w:szCs w:val="16"/>
              </w:rPr>
            </w:pPr>
            <w:r>
              <w:rPr>
                <w:rFonts w:ascii="Times New Roman" w:hAnsi="Times New Roman" w:cs="Times New Roman"/>
                <w:sz w:val="16"/>
                <w:szCs w:val="16"/>
              </w:rPr>
              <w:t>Le berger qui le premier apprit à la race choisie</w:t>
            </w:r>
          </w:p>
          <w:p w:rsidR="00006CDE" w:rsidRDefault="00006CDE" w:rsidP="00861B2C">
            <w:pPr>
              <w:contextualSpacing/>
              <w:rPr>
                <w:rFonts w:ascii="Times New Roman" w:hAnsi="Times New Roman" w:cs="Times New Roman"/>
                <w:sz w:val="16"/>
                <w:szCs w:val="16"/>
              </w:rPr>
            </w:pPr>
            <w:r>
              <w:rPr>
                <w:rFonts w:ascii="Times New Roman" w:hAnsi="Times New Roman" w:cs="Times New Roman"/>
                <w:sz w:val="16"/>
                <w:szCs w:val="16"/>
              </w:rPr>
              <w:t>Comment, dans le commencement, le ciel et la terre</w:t>
            </w:r>
          </w:p>
          <w:p w:rsidR="00006CDE" w:rsidRPr="001C63C6" w:rsidRDefault="00006CDE" w:rsidP="00006CDE">
            <w:pPr>
              <w:contextualSpacing/>
              <w:rPr>
                <w:rFonts w:ascii="Times New Roman" w:hAnsi="Times New Roman" w:cs="Times New Roman"/>
                <w:sz w:val="16"/>
                <w:szCs w:val="16"/>
              </w:rPr>
            </w:pPr>
            <w:r>
              <w:rPr>
                <w:rFonts w:ascii="Times New Roman" w:hAnsi="Times New Roman" w:cs="Times New Roman"/>
                <w:sz w:val="16"/>
                <w:szCs w:val="16"/>
              </w:rPr>
              <w:t>Sortirent du chaos. Ou, si la colline de Sion (…)</w:t>
            </w:r>
          </w:p>
        </w:tc>
        <w:tc>
          <w:tcPr>
            <w:tcW w:w="2303" w:type="dxa"/>
          </w:tcPr>
          <w:p w:rsidR="00861B2C" w:rsidRDefault="00C33D2D" w:rsidP="00861B2C">
            <w:pPr>
              <w:contextualSpacing/>
              <w:rPr>
                <w:rFonts w:ascii="Times New Roman" w:hAnsi="Times New Roman" w:cs="Times New Roman"/>
                <w:sz w:val="16"/>
                <w:szCs w:val="16"/>
              </w:rPr>
            </w:pPr>
            <w:r>
              <w:rPr>
                <w:rFonts w:ascii="Times New Roman" w:hAnsi="Times New Roman" w:cs="Times New Roman"/>
                <w:sz w:val="16"/>
                <w:szCs w:val="16"/>
              </w:rPr>
              <w:lastRenderedPageBreak/>
              <w:t>De l’Homme la Désobéissance Première, et le Fruit</w:t>
            </w:r>
          </w:p>
          <w:p w:rsidR="00C33D2D" w:rsidRDefault="00C33D2D" w:rsidP="00861B2C">
            <w:pPr>
              <w:contextualSpacing/>
              <w:rPr>
                <w:rFonts w:ascii="Times New Roman" w:hAnsi="Times New Roman" w:cs="Times New Roman"/>
                <w:sz w:val="16"/>
                <w:szCs w:val="16"/>
              </w:rPr>
            </w:pPr>
            <w:r>
              <w:rPr>
                <w:rFonts w:ascii="Times New Roman" w:hAnsi="Times New Roman" w:cs="Times New Roman"/>
                <w:sz w:val="16"/>
                <w:szCs w:val="16"/>
              </w:rPr>
              <w:t>De l’Arbre Interdit au goût de mort,</w:t>
            </w:r>
          </w:p>
          <w:p w:rsidR="00C33D2D" w:rsidRDefault="00C33D2D" w:rsidP="00861B2C">
            <w:pPr>
              <w:contextualSpacing/>
              <w:rPr>
                <w:rFonts w:ascii="Times New Roman" w:hAnsi="Times New Roman" w:cs="Times New Roman"/>
                <w:sz w:val="16"/>
                <w:szCs w:val="16"/>
              </w:rPr>
            </w:pPr>
            <w:r>
              <w:rPr>
                <w:rFonts w:ascii="Times New Roman" w:hAnsi="Times New Roman" w:cs="Times New Roman"/>
                <w:sz w:val="16"/>
                <w:szCs w:val="16"/>
              </w:rPr>
              <w:t>Qui apporta la Mort dans le Monde, et tous nos maux,</w:t>
            </w:r>
          </w:p>
          <w:p w:rsidR="00C33D2D" w:rsidRDefault="00C33D2D" w:rsidP="00861B2C">
            <w:pPr>
              <w:contextualSpacing/>
              <w:rPr>
                <w:rFonts w:ascii="Times New Roman" w:hAnsi="Times New Roman" w:cs="Times New Roman"/>
                <w:sz w:val="16"/>
                <w:szCs w:val="16"/>
              </w:rPr>
            </w:pPr>
            <w:r>
              <w:rPr>
                <w:rFonts w:ascii="Times New Roman" w:hAnsi="Times New Roman" w:cs="Times New Roman"/>
                <w:sz w:val="16"/>
                <w:szCs w:val="16"/>
              </w:rPr>
              <w:t>Et la perte d’</w:t>
            </w:r>
            <w:r>
              <w:rPr>
                <w:rFonts w:ascii="Times New Roman" w:hAnsi="Times New Roman" w:cs="Times New Roman"/>
                <w:i/>
                <w:sz w:val="16"/>
                <w:szCs w:val="16"/>
              </w:rPr>
              <w:t xml:space="preserve">Éden, </w:t>
            </w:r>
            <w:r w:rsidRPr="00C33D2D">
              <w:rPr>
                <w:rFonts w:ascii="Times New Roman" w:hAnsi="Times New Roman" w:cs="Times New Roman"/>
                <w:sz w:val="16"/>
                <w:szCs w:val="16"/>
              </w:rPr>
              <w:t>jusqu’à ce qu’un Homme plus grand</w:t>
            </w:r>
          </w:p>
          <w:p w:rsidR="00C33D2D" w:rsidRDefault="00C33D2D" w:rsidP="00861B2C">
            <w:pPr>
              <w:contextualSpacing/>
              <w:rPr>
                <w:rFonts w:ascii="Times New Roman" w:hAnsi="Times New Roman" w:cs="Times New Roman"/>
                <w:sz w:val="16"/>
                <w:szCs w:val="16"/>
              </w:rPr>
            </w:pPr>
            <w:r>
              <w:rPr>
                <w:rFonts w:ascii="Times New Roman" w:hAnsi="Times New Roman" w:cs="Times New Roman"/>
                <w:sz w:val="16"/>
                <w:szCs w:val="16"/>
              </w:rPr>
              <w:t>Nous rétablît dans le Sein des béatitudes,</w:t>
            </w:r>
          </w:p>
          <w:p w:rsidR="00C33D2D" w:rsidRDefault="00C33D2D" w:rsidP="00861B2C">
            <w:pPr>
              <w:contextualSpacing/>
              <w:rPr>
                <w:rFonts w:ascii="Times New Roman" w:hAnsi="Times New Roman" w:cs="Times New Roman"/>
                <w:sz w:val="16"/>
                <w:szCs w:val="16"/>
              </w:rPr>
            </w:pPr>
            <w:r>
              <w:rPr>
                <w:rFonts w:ascii="Times New Roman" w:hAnsi="Times New Roman" w:cs="Times New Roman"/>
                <w:sz w:val="16"/>
                <w:szCs w:val="16"/>
              </w:rPr>
              <w:t>Chante, Muse Céleste, qui sur le sommet secret</w:t>
            </w:r>
          </w:p>
          <w:p w:rsidR="00C33D2D" w:rsidRDefault="00C33D2D" w:rsidP="00861B2C">
            <w:pPr>
              <w:contextualSpacing/>
              <w:rPr>
                <w:rFonts w:ascii="Times New Roman" w:hAnsi="Times New Roman" w:cs="Times New Roman"/>
                <w:sz w:val="16"/>
                <w:szCs w:val="16"/>
              </w:rPr>
            </w:pPr>
            <w:r>
              <w:rPr>
                <w:rFonts w:ascii="Times New Roman" w:hAnsi="Times New Roman" w:cs="Times New Roman"/>
                <w:sz w:val="16"/>
                <w:szCs w:val="16"/>
              </w:rPr>
              <w:lastRenderedPageBreak/>
              <w:t>De l’</w:t>
            </w:r>
            <w:r>
              <w:rPr>
                <w:rFonts w:ascii="Times New Roman" w:hAnsi="Times New Roman" w:cs="Times New Roman"/>
                <w:i/>
                <w:sz w:val="16"/>
                <w:szCs w:val="16"/>
              </w:rPr>
              <w:t>Horeb</w:t>
            </w:r>
            <w:r>
              <w:rPr>
                <w:rFonts w:ascii="Times New Roman" w:hAnsi="Times New Roman" w:cs="Times New Roman"/>
                <w:sz w:val="16"/>
                <w:szCs w:val="16"/>
              </w:rPr>
              <w:t xml:space="preserve"> ou de </w:t>
            </w:r>
            <w:r>
              <w:rPr>
                <w:rFonts w:ascii="Times New Roman" w:hAnsi="Times New Roman" w:cs="Times New Roman"/>
                <w:i/>
                <w:sz w:val="16"/>
                <w:szCs w:val="16"/>
              </w:rPr>
              <w:t>Sinaï</w:t>
            </w:r>
            <w:r>
              <w:rPr>
                <w:rFonts w:ascii="Times New Roman" w:hAnsi="Times New Roman" w:cs="Times New Roman"/>
                <w:sz w:val="16"/>
                <w:szCs w:val="16"/>
              </w:rPr>
              <w:t>, inspiras</w:t>
            </w:r>
          </w:p>
          <w:p w:rsidR="00C33D2D" w:rsidRDefault="00C33D2D" w:rsidP="00861B2C">
            <w:pPr>
              <w:contextualSpacing/>
              <w:rPr>
                <w:rFonts w:ascii="Times New Roman" w:hAnsi="Times New Roman" w:cs="Times New Roman"/>
                <w:sz w:val="16"/>
                <w:szCs w:val="16"/>
              </w:rPr>
            </w:pPr>
            <w:r>
              <w:rPr>
                <w:rFonts w:ascii="Times New Roman" w:hAnsi="Times New Roman" w:cs="Times New Roman"/>
                <w:sz w:val="16"/>
                <w:szCs w:val="16"/>
              </w:rPr>
              <w:t>Ce Berger qui le premier enseigna à la Race choisie</w:t>
            </w:r>
          </w:p>
          <w:p w:rsidR="00C33D2D" w:rsidRDefault="00C33D2D" w:rsidP="00861B2C">
            <w:pPr>
              <w:contextualSpacing/>
              <w:rPr>
                <w:rFonts w:ascii="Times New Roman" w:hAnsi="Times New Roman" w:cs="Times New Roman"/>
                <w:sz w:val="16"/>
                <w:szCs w:val="16"/>
              </w:rPr>
            </w:pPr>
            <w:r>
              <w:rPr>
                <w:rFonts w:ascii="Times New Roman" w:hAnsi="Times New Roman" w:cs="Times New Roman"/>
                <w:sz w:val="16"/>
                <w:szCs w:val="16"/>
              </w:rPr>
              <w:t>Au Commencement, comment le Ciel et la Terre</w:t>
            </w:r>
          </w:p>
          <w:p w:rsidR="00C33D2D" w:rsidRPr="00C33D2D" w:rsidRDefault="00C33D2D" w:rsidP="00C33D2D">
            <w:pPr>
              <w:contextualSpacing/>
              <w:rPr>
                <w:rFonts w:ascii="Times New Roman" w:hAnsi="Times New Roman" w:cs="Times New Roman"/>
                <w:sz w:val="16"/>
                <w:szCs w:val="16"/>
              </w:rPr>
            </w:pPr>
            <w:r>
              <w:rPr>
                <w:rFonts w:ascii="Times New Roman" w:hAnsi="Times New Roman" w:cs="Times New Roman"/>
                <w:sz w:val="16"/>
                <w:szCs w:val="16"/>
              </w:rPr>
              <w:t xml:space="preserve">Surgirent du </w:t>
            </w:r>
            <w:r>
              <w:rPr>
                <w:rFonts w:ascii="Times New Roman" w:hAnsi="Times New Roman" w:cs="Times New Roman"/>
                <w:i/>
                <w:sz w:val="16"/>
                <w:szCs w:val="16"/>
              </w:rPr>
              <w:t>Chaos </w:t>
            </w:r>
            <w:r>
              <w:rPr>
                <w:rFonts w:ascii="Times New Roman" w:hAnsi="Times New Roman" w:cs="Times New Roman"/>
                <w:sz w:val="16"/>
                <w:szCs w:val="16"/>
              </w:rPr>
              <w:t xml:space="preserve">; ou si le Mont </w:t>
            </w:r>
            <w:r>
              <w:rPr>
                <w:rFonts w:ascii="Times New Roman" w:hAnsi="Times New Roman" w:cs="Times New Roman"/>
                <w:i/>
                <w:sz w:val="16"/>
                <w:szCs w:val="16"/>
              </w:rPr>
              <w:t xml:space="preserve">Sion </w:t>
            </w:r>
            <w:r>
              <w:rPr>
                <w:rFonts w:ascii="Times New Roman" w:hAnsi="Times New Roman" w:cs="Times New Roman"/>
                <w:sz w:val="16"/>
                <w:szCs w:val="16"/>
              </w:rPr>
              <w:t>(…)</w:t>
            </w:r>
          </w:p>
        </w:tc>
      </w:tr>
    </w:tbl>
    <w:p w:rsidR="00C52C42" w:rsidRPr="001C63C6" w:rsidRDefault="00C52C42" w:rsidP="00D063D0">
      <w:pPr>
        <w:spacing w:line="360" w:lineRule="auto"/>
        <w:rPr>
          <w:rFonts w:ascii="Times New Roman" w:hAnsi="Times New Roman" w:cs="Times New Roman"/>
          <w:sz w:val="24"/>
          <w:szCs w:val="24"/>
        </w:rPr>
      </w:pPr>
    </w:p>
    <w:p w:rsidR="00010844" w:rsidRPr="009611D9" w:rsidRDefault="00BD729F" w:rsidP="00D063D0">
      <w:pPr>
        <w:pStyle w:val="Titre2"/>
        <w:spacing w:line="360" w:lineRule="auto"/>
        <w:rPr>
          <w:rFonts w:eastAsia="Times New Roman"/>
          <w:szCs w:val="24"/>
          <w:lang w:eastAsia="fr-FR"/>
        </w:rPr>
      </w:pPr>
      <w:bookmarkStart w:id="9" w:name="_Toc392514574"/>
      <w:r>
        <w:rPr>
          <w:rFonts w:eastAsia="Times New Roman"/>
          <w:szCs w:val="24"/>
          <w:lang w:eastAsia="fr-FR"/>
        </w:rPr>
        <w:t>B</w:t>
      </w:r>
      <w:r w:rsidR="005E6C6A">
        <w:rPr>
          <w:rFonts w:eastAsia="Times New Roman"/>
          <w:szCs w:val="24"/>
          <w:lang w:eastAsia="fr-FR"/>
        </w:rPr>
        <w:t>.</w:t>
      </w:r>
      <w:r w:rsidR="009611D9" w:rsidRPr="009611D9">
        <w:rPr>
          <w:rFonts w:eastAsia="Times New Roman"/>
          <w:szCs w:val="24"/>
          <w:lang w:eastAsia="fr-FR"/>
        </w:rPr>
        <w:t xml:space="preserve"> La traduction adaptée pour le théâtre</w:t>
      </w:r>
      <w:r w:rsidR="00954DC4">
        <w:rPr>
          <w:rFonts w:eastAsia="Times New Roman"/>
          <w:szCs w:val="24"/>
          <w:lang w:eastAsia="fr-FR"/>
        </w:rPr>
        <w:t>, l’</w:t>
      </w:r>
      <w:r w:rsidR="00954DC4">
        <w:rPr>
          <w:rFonts w:eastAsia="Times New Roman"/>
          <w:lang w:eastAsia="fr-FR"/>
        </w:rPr>
        <w:t>opéra ou le cinéma : le risque du recyclage illicite</w:t>
      </w:r>
      <w:bookmarkEnd w:id="9"/>
    </w:p>
    <w:p w:rsidR="00954DC4" w:rsidRDefault="00954DC4" w:rsidP="00D063D0">
      <w:pPr>
        <w:spacing w:before="100" w:beforeAutospacing="1" w:after="0" w:line="360" w:lineRule="auto"/>
        <w:jc w:val="both"/>
        <w:rPr>
          <w:rFonts w:ascii="Times New Roman" w:eastAsia="Times New Roman" w:hAnsi="Times New Roman" w:cs="Times New Roman"/>
          <w:sz w:val="24"/>
          <w:lang w:eastAsia="fr-FR"/>
        </w:rPr>
      </w:pPr>
      <w:r>
        <w:rPr>
          <w:rFonts w:ascii="Times New Roman" w:eastAsia="Times New Roman" w:hAnsi="Times New Roman" w:cs="Times New Roman"/>
          <w:sz w:val="24"/>
          <w:lang w:eastAsia="fr-FR"/>
        </w:rPr>
        <w:t xml:space="preserve">Les </w:t>
      </w:r>
      <w:r w:rsidR="007A57EA">
        <w:rPr>
          <w:rFonts w:ascii="Times New Roman" w:eastAsia="Times New Roman" w:hAnsi="Times New Roman" w:cs="Times New Roman"/>
          <w:sz w:val="24"/>
          <w:lang w:eastAsia="fr-FR"/>
        </w:rPr>
        <w:t>re</w:t>
      </w:r>
      <w:r>
        <w:rPr>
          <w:rFonts w:ascii="Times New Roman" w:eastAsia="Times New Roman" w:hAnsi="Times New Roman" w:cs="Times New Roman"/>
          <w:sz w:val="24"/>
          <w:lang w:eastAsia="fr-FR"/>
        </w:rPr>
        <w:t xml:space="preserve">traductions </w:t>
      </w:r>
      <w:r w:rsidR="007A57EA">
        <w:rPr>
          <w:rFonts w:ascii="Times New Roman" w:eastAsia="Times New Roman" w:hAnsi="Times New Roman" w:cs="Times New Roman"/>
          <w:sz w:val="24"/>
          <w:lang w:eastAsia="fr-FR"/>
        </w:rPr>
        <w:t>de pièces de théâtre peuvent donner lieu à de véritables plagiats sous couvert de fausses nouvelles traductions adaptées au goût d’un metteur en scène. La même pratique s’observe quelquefois lors d</w:t>
      </w:r>
      <w:r w:rsidR="007A1A11">
        <w:rPr>
          <w:rFonts w:ascii="Times New Roman" w:eastAsia="Times New Roman" w:hAnsi="Times New Roman" w:cs="Times New Roman"/>
          <w:sz w:val="24"/>
          <w:lang w:eastAsia="fr-FR"/>
        </w:rPr>
        <w:t>e l’</w:t>
      </w:r>
      <w:r w:rsidR="007A57EA">
        <w:rPr>
          <w:rFonts w:ascii="Times New Roman" w:eastAsia="Times New Roman" w:hAnsi="Times New Roman" w:cs="Times New Roman"/>
          <w:sz w:val="24"/>
          <w:lang w:eastAsia="fr-FR"/>
        </w:rPr>
        <w:t xml:space="preserve">utilisation </w:t>
      </w:r>
      <w:r w:rsidR="007A1A11">
        <w:rPr>
          <w:rFonts w:ascii="Times New Roman" w:eastAsia="Times New Roman" w:hAnsi="Times New Roman" w:cs="Times New Roman"/>
          <w:sz w:val="24"/>
          <w:lang w:eastAsia="fr-FR"/>
        </w:rPr>
        <w:t xml:space="preserve">d’une traduction existante </w:t>
      </w:r>
      <w:r w:rsidR="007A57EA">
        <w:rPr>
          <w:rFonts w:ascii="Times New Roman" w:eastAsia="Times New Roman" w:hAnsi="Times New Roman" w:cs="Times New Roman"/>
          <w:sz w:val="24"/>
          <w:lang w:eastAsia="fr-FR"/>
        </w:rPr>
        <w:t>pour le sous-titrage d’</w:t>
      </w:r>
      <w:r w:rsidR="007A1A11">
        <w:rPr>
          <w:rFonts w:ascii="Times New Roman" w:eastAsia="Times New Roman" w:hAnsi="Times New Roman" w:cs="Times New Roman"/>
          <w:sz w:val="24"/>
          <w:lang w:eastAsia="fr-FR"/>
        </w:rPr>
        <w:t>un film, ou lors de la reprise d’un livret d’opéra issu d’une traduction pour la version e</w:t>
      </w:r>
      <w:r w:rsidR="00492163">
        <w:rPr>
          <w:rFonts w:ascii="Times New Roman" w:eastAsia="Times New Roman" w:hAnsi="Times New Roman" w:cs="Times New Roman"/>
          <w:sz w:val="24"/>
          <w:lang w:eastAsia="fr-FR"/>
        </w:rPr>
        <w:t>n DVD, sans que le traducteur</w:t>
      </w:r>
      <w:r w:rsidR="007A1A11">
        <w:rPr>
          <w:rFonts w:ascii="Times New Roman" w:eastAsia="Times New Roman" w:hAnsi="Times New Roman" w:cs="Times New Roman"/>
          <w:sz w:val="24"/>
          <w:lang w:eastAsia="fr-FR"/>
        </w:rPr>
        <w:t xml:space="preserve"> perçoive aucune rémunération sur ce nouveau type de diffusion intégrale ou partielle de sa traduction. Le changement de médium –passage du texte à la représentation</w:t>
      </w:r>
      <w:r w:rsidR="00BE5C2C">
        <w:rPr>
          <w:rFonts w:ascii="Times New Roman" w:eastAsia="Times New Roman" w:hAnsi="Times New Roman" w:cs="Times New Roman"/>
          <w:sz w:val="24"/>
          <w:lang w:eastAsia="fr-FR"/>
        </w:rPr>
        <w:t xml:space="preserve"> ou au support audiovisuel</w:t>
      </w:r>
      <w:r w:rsidR="007A1A11">
        <w:rPr>
          <w:rFonts w:ascii="Times New Roman" w:eastAsia="Times New Roman" w:hAnsi="Times New Roman" w:cs="Times New Roman"/>
          <w:sz w:val="24"/>
          <w:lang w:eastAsia="fr-FR"/>
        </w:rPr>
        <w:t>- ne dispense aucunement de l’autorisation du traducteur et du versement de droits d’auteur.</w:t>
      </w:r>
    </w:p>
    <w:p w:rsidR="002C4E9E" w:rsidRPr="006704B5" w:rsidRDefault="00BE5C2C" w:rsidP="00D063D0">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Or, on constate de nombreuses négligences. </w:t>
      </w:r>
      <w:r w:rsidR="00890171">
        <w:rPr>
          <w:rFonts w:ascii="Times New Roman" w:hAnsi="Times New Roman" w:cs="Times New Roman"/>
          <w:sz w:val="24"/>
          <w:szCs w:val="24"/>
        </w:rPr>
        <w:t>L</w:t>
      </w:r>
      <w:r>
        <w:rPr>
          <w:rFonts w:ascii="Times New Roman" w:hAnsi="Times New Roman" w:cs="Times New Roman"/>
          <w:sz w:val="24"/>
          <w:szCs w:val="24"/>
        </w:rPr>
        <w:t xml:space="preserve">es traducteurs Françoise Morvan et André </w:t>
      </w:r>
      <w:proofErr w:type="spellStart"/>
      <w:r>
        <w:rPr>
          <w:rFonts w:ascii="Times New Roman" w:hAnsi="Times New Roman" w:cs="Times New Roman"/>
          <w:sz w:val="24"/>
          <w:szCs w:val="24"/>
        </w:rPr>
        <w:t>Markowicz</w:t>
      </w:r>
      <w:proofErr w:type="spellEnd"/>
      <w:r>
        <w:rPr>
          <w:rFonts w:ascii="Times New Roman" w:hAnsi="Times New Roman" w:cs="Times New Roman"/>
          <w:sz w:val="24"/>
          <w:szCs w:val="24"/>
        </w:rPr>
        <w:t xml:space="preserve"> dénoncent </w:t>
      </w:r>
      <w:r w:rsidR="00890171">
        <w:rPr>
          <w:rFonts w:ascii="Times New Roman" w:hAnsi="Times New Roman" w:cs="Times New Roman"/>
          <w:sz w:val="24"/>
          <w:szCs w:val="24"/>
        </w:rPr>
        <w:t xml:space="preserve">même </w:t>
      </w:r>
      <w:r>
        <w:rPr>
          <w:rFonts w:ascii="Times New Roman" w:hAnsi="Times New Roman" w:cs="Times New Roman"/>
          <w:sz w:val="24"/>
          <w:szCs w:val="24"/>
        </w:rPr>
        <w:t>un « système de contrefaçon organisée » dans leur article « Traduction théâtrale et plagiat »</w:t>
      </w:r>
      <w:r>
        <w:rPr>
          <w:rStyle w:val="Appelnotedebasdep"/>
          <w:rFonts w:ascii="Times New Roman" w:hAnsi="Times New Roman" w:cs="Times New Roman"/>
          <w:sz w:val="24"/>
          <w:szCs w:val="24"/>
        </w:rPr>
        <w:footnoteReference w:id="11"/>
      </w:r>
      <w:r w:rsidR="006704B5">
        <w:rPr>
          <w:rFonts w:ascii="Times New Roman" w:hAnsi="Times New Roman" w:cs="Times New Roman"/>
          <w:sz w:val="24"/>
          <w:szCs w:val="24"/>
        </w:rPr>
        <w:t xml:space="preserve">. En effet, après avoir constaté que leur première traduction datée de 1992 </w:t>
      </w:r>
      <w:r w:rsidR="00642873">
        <w:rPr>
          <w:rFonts w:ascii="Times New Roman" w:hAnsi="Times New Roman" w:cs="Times New Roman"/>
          <w:sz w:val="24"/>
          <w:szCs w:val="24"/>
        </w:rPr>
        <w:t>-</w:t>
      </w:r>
      <w:r w:rsidR="006704B5">
        <w:rPr>
          <w:rFonts w:ascii="Times New Roman" w:hAnsi="Times New Roman" w:cs="Times New Roman"/>
          <w:sz w:val="24"/>
          <w:szCs w:val="24"/>
        </w:rPr>
        <w:t xml:space="preserve"> remaniée en 2002</w:t>
      </w:r>
      <w:r w:rsidR="00642873">
        <w:rPr>
          <w:rStyle w:val="Appelnotedebasdep"/>
          <w:rFonts w:ascii="Times New Roman" w:hAnsi="Times New Roman" w:cs="Times New Roman"/>
          <w:sz w:val="24"/>
          <w:szCs w:val="24"/>
        </w:rPr>
        <w:footnoteReference w:id="12"/>
      </w:r>
      <w:r w:rsidR="00642873">
        <w:rPr>
          <w:rFonts w:ascii="Times New Roman" w:hAnsi="Times New Roman" w:cs="Times New Roman"/>
          <w:sz w:val="24"/>
          <w:szCs w:val="24"/>
        </w:rPr>
        <w:t xml:space="preserve"> -</w:t>
      </w:r>
      <w:r w:rsidR="006704B5">
        <w:rPr>
          <w:rFonts w:ascii="Times New Roman" w:hAnsi="Times New Roman" w:cs="Times New Roman"/>
          <w:sz w:val="24"/>
          <w:szCs w:val="24"/>
        </w:rPr>
        <w:t xml:space="preserve"> était utilisée par le Théâtre </w:t>
      </w:r>
      <w:proofErr w:type="spellStart"/>
      <w:r w:rsidR="006704B5">
        <w:rPr>
          <w:rFonts w:ascii="Times New Roman" w:hAnsi="Times New Roman" w:cs="Times New Roman"/>
          <w:sz w:val="24"/>
          <w:szCs w:val="24"/>
        </w:rPr>
        <w:t>Sorano</w:t>
      </w:r>
      <w:proofErr w:type="spellEnd"/>
      <w:r w:rsidR="006704B5">
        <w:rPr>
          <w:rFonts w:ascii="Times New Roman" w:hAnsi="Times New Roman" w:cs="Times New Roman"/>
          <w:sz w:val="24"/>
          <w:szCs w:val="24"/>
        </w:rPr>
        <w:t xml:space="preserve"> pour la représentation de </w:t>
      </w:r>
      <w:r w:rsidR="006704B5">
        <w:rPr>
          <w:rFonts w:ascii="Times New Roman" w:hAnsi="Times New Roman" w:cs="Times New Roman"/>
          <w:i/>
          <w:sz w:val="24"/>
          <w:szCs w:val="24"/>
        </w:rPr>
        <w:t xml:space="preserve">La Cerisaie </w:t>
      </w:r>
      <w:r w:rsidR="006704B5">
        <w:rPr>
          <w:rFonts w:ascii="Times New Roman" w:hAnsi="Times New Roman" w:cs="Times New Roman"/>
          <w:sz w:val="24"/>
          <w:szCs w:val="24"/>
        </w:rPr>
        <w:t xml:space="preserve">de </w:t>
      </w:r>
      <w:proofErr w:type="spellStart"/>
      <w:r w:rsidR="006704B5">
        <w:rPr>
          <w:rFonts w:ascii="Times New Roman" w:hAnsi="Times New Roman" w:cs="Times New Roman"/>
          <w:sz w:val="24"/>
          <w:szCs w:val="24"/>
        </w:rPr>
        <w:t>Tchekov</w:t>
      </w:r>
      <w:proofErr w:type="spellEnd"/>
      <w:r w:rsidR="006704B5">
        <w:rPr>
          <w:rFonts w:ascii="Times New Roman" w:hAnsi="Times New Roman" w:cs="Times New Roman"/>
          <w:sz w:val="24"/>
          <w:szCs w:val="24"/>
        </w:rPr>
        <w:t>, il</w:t>
      </w:r>
      <w:r w:rsidR="00642873">
        <w:rPr>
          <w:rFonts w:ascii="Times New Roman" w:hAnsi="Times New Roman" w:cs="Times New Roman"/>
          <w:sz w:val="24"/>
          <w:szCs w:val="24"/>
        </w:rPr>
        <w:t>s</w:t>
      </w:r>
      <w:r w:rsidR="006704B5">
        <w:rPr>
          <w:rFonts w:ascii="Times New Roman" w:hAnsi="Times New Roman" w:cs="Times New Roman"/>
          <w:sz w:val="24"/>
          <w:szCs w:val="24"/>
        </w:rPr>
        <w:t xml:space="preserve"> assignèrent pour contrefaçon le directeur du théâtre et le metteur en scène</w:t>
      </w:r>
      <w:r w:rsidR="00642873">
        <w:rPr>
          <w:rFonts w:ascii="Times New Roman" w:hAnsi="Times New Roman" w:cs="Times New Roman"/>
          <w:sz w:val="24"/>
          <w:szCs w:val="24"/>
        </w:rPr>
        <w:t xml:space="preserve"> en 2008. Ils obtinrent alors un arrangement amiable et firent état de cette atteinte au droit du traducteur comme auteur dans une lettre ouverte mise en ligne sur le site internet d</w:t>
      </w:r>
      <w:r w:rsidR="00890171">
        <w:rPr>
          <w:rFonts w:ascii="Times New Roman" w:hAnsi="Times New Roman" w:cs="Times New Roman"/>
          <w:sz w:val="24"/>
          <w:szCs w:val="24"/>
        </w:rPr>
        <w:t>u</w:t>
      </w:r>
      <w:r w:rsidR="00642873">
        <w:rPr>
          <w:rFonts w:ascii="Times New Roman" w:hAnsi="Times New Roman" w:cs="Times New Roman"/>
          <w:sz w:val="24"/>
          <w:szCs w:val="24"/>
        </w:rPr>
        <w:t xml:space="preserve"> Théâtre </w:t>
      </w:r>
      <w:proofErr w:type="spellStart"/>
      <w:r w:rsidR="00642873">
        <w:rPr>
          <w:rFonts w:ascii="Times New Roman" w:hAnsi="Times New Roman" w:cs="Times New Roman"/>
          <w:sz w:val="24"/>
          <w:szCs w:val="24"/>
        </w:rPr>
        <w:t>Sorano</w:t>
      </w:r>
      <w:proofErr w:type="spellEnd"/>
      <w:r w:rsidR="00642873">
        <w:rPr>
          <w:rFonts w:ascii="Times New Roman" w:hAnsi="Times New Roman" w:cs="Times New Roman"/>
          <w:sz w:val="24"/>
          <w:szCs w:val="24"/>
        </w:rPr>
        <w:t xml:space="preserve"> : « Au cours de ces dernières années, nous avons constaté qu’une pratique illégale tendait à se répandre en toute impunité : des metteurs en scène prenaient des traductions, les modifiaient à leur guise, les déclaraient sous leur nom à la Société des auteurs dramatiques et touchaient des droits d’auteur. » </w:t>
      </w:r>
      <w:r w:rsidR="00465155">
        <w:rPr>
          <w:rFonts w:ascii="Times New Roman" w:hAnsi="Times New Roman" w:cs="Times New Roman"/>
          <w:sz w:val="24"/>
          <w:szCs w:val="24"/>
        </w:rPr>
        <w:t xml:space="preserve">Ces pratiques portent donc atteinte à </w:t>
      </w:r>
      <w:r w:rsidR="00642873">
        <w:rPr>
          <w:rFonts w:ascii="Times New Roman" w:hAnsi="Times New Roman" w:cs="Times New Roman"/>
          <w:sz w:val="24"/>
          <w:szCs w:val="24"/>
        </w:rPr>
        <w:t xml:space="preserve">la fois </w:t>
      </w:r>
      <w:r w:rsidR="00465155">
        <w:rPr>
          <w:rFonts w:ascii="Times New Roman" w:hAnsi="Times New Roman" w:cs="Times New Roman"/>
          <w:sz w:val="24"/>
          <w:szCs w:val="24"/>
        </w:rPr>
        <w:t>au</w:t>
      </w:r>
      <w:r w:rsidR="00642873">
        <w:rPr>
          <w:rFonts w:ascii="Times New Roman" w:hAnsi="Times New Roman" w:cs="Times New Roman"/>
          <w:sz w:val="24"/>
          <w:szCs w:val="24"/>
        </w:rPr>
        <w:t xml:space="preserve"> droit patrimonial –reproduction illicite- et </w:t>
      </w:r>
      <w:r w:rsidR="00465155">
        <w:rPr>
          <w:rFonts w:ascii="Times New Roman" w:hAnsi="Times New Roman" w:cs="Times New Roman"/>
          <w:sz w:val="24"/>
          <w:szCs w:val="24"/>
        </w:rPr>
        <w:t xml:space="preserve">au </w:t>
      </w:r>
      <w:r w:rsidR="00642873">
        <w:rPr>
          <w:rFonts w:ascii="Times New Roman" w:hAnsi="Times New Roman" w:cs="Times New Roman"/>
          <w:sz w:val="24"/>
          <w:szCs w:val="24"/>
        </w:rPr>
        <w:t>droit moral – dénaturation de l’œuvre</w:t>
      </w:r>
      <w:r w:rsidR="00465155">
        <w:rPr>
          <w:rFonts w:ascii="Times New Roman" w:hAnsi="Times New Roman" w:cs="Times New Roman"/>
          <w:sz w:val="24"/>
          <w:szCs w:val="24"/>
        </w:rPr>
        <w:t>.</w:t>
      </w:r>
    </w:p>
    <w:p w:rsidR="00BD729F" w:rsidRPr="009611D9" w:rsidRDefault="00BD729F" w:rsidP="00D063D0">
      <w:pPr>
        <w:pStyle w:val="Titre2"/>
        <w:spacing w:line="360" w:lineRule="auto"/>
        <w:rPr>
          <w:rFonts w:eastAsia="Times New Roman"/>
          <w:lang w:eastAsia="fr-FR"/>
        </w:rPr>
      </w:pPr>
      <w:bookmarkStart w:id="10" w:name="_Toc392514575"/>
      <w:r>
        <w:rPr>
          <w:rFonts w:eastAsia="Times New Roman"/>
          <w:lang w:eastAsia="fr-FR"/>
        </w:rPr>
        <w:lastRenderedPageBreak/>
        <w:t>C.</w:t>
      </w:r>
      <w:r w:rsidR="002B536C">
        <w:rPr>
          <w:rFonts w:eastAsia="Times New Roman"/>
          <w:lang w:eastAsia="fr-FR"/>
        </w:rPr>
        <w:t xml:space="preserve"> T</w:t>
      </w:r>
      <w:r w:rsidRPr="009611D9">
        <w:rPr>
          <w:rFonts w:eastAsia="Times New Roman"/>
          <w:lang w:eastAsia="fr-FR"/>
        </w:rPr>
        <w:t xml:space="preserve">raduction </w:t>
      </w:r>
      <w:r w:rsidR="002B536C">
        <w:rPr>
          <w:rFonts w:eastAsia="Times New Roman"/>
          <w:lang w:eastAsia="fr-FR"/>
        </w:rPr>
        <w:t xml:space="preserve">et dénaturation : la </w:t>
      </w:r>
      <w:r w:rsidR="00D718CE">
        <w:rPr>
          <w:rFonts w:eastAsia="Times New Roman"/>
          <w:lang w:eastAsia="fr-FR"/>
        </w:rPr>
        <w:t xml:space="preserve">double </w:t>
      </w:r>
      <w:r w:rsidR="002B536C">
        <w:rPr>
          <w:rFonts w:eastAsia="Times New Roman"/>
          <w:lang w:eastAsia="fr-FR"/>
        </w:rPr>
        <w:t xml:space="preserve">question du respect de l’œuvre traduite </w:t>
      </w:r>
      <w:r w:rsidR="00011B49">
        <w:rPr>
          <w:rFonts w:eastAsia="Times New Roman"/>
          <w:lang w:eastAsia="fr-FR"/>
        </w:rPr>
        <w:t>et</w:t>
      </w:r>
      <w:r w:rsidR="002B536C">
        <w:rPr>
          <w:rFonts w:eastAsia="Times New Roman"/>
          <w:lang w:eastAsia="fr-FR"/>
        </w:rPr>
        <w:t xml:space="preserve"> </w:t>
      </w:r>
      <w:r w:rsidR="00D718CE">
        <w:rPr>
          <w:rFonts w:eastAsia="Times New Roman"/>
          <w:lang w:eastAsia="fr-FR"/>
        </w:rPr>
        <w:t>d</w:t>
      </w:r>
      <w:r w:rsidR="00177219">
        <w:rPr>
          <w:rFonts w:eastAsia="Times New Roman"/>
          <w:lang w:eastAsia="fr-FR"/>
        </w:rPr>
        <w:t>u respect</w:t>
      </w:r>
      <w:r w:rsidR="00D718CE">
        <w:rPr>
          <w:rFonts w:eastAsia="Times New Roman"/>
          <w:lang w:eastAsia="fr-FR"/>
        </w:rPr>
        <w:t xml:space="preserve"> </w:t>
      </w:r>
      <w:r w:rsidR="002B536C">
        <w:rPr>
          <w:rFonts w:eastAsia="Times New Roman"/>
          <w:lang w:eastAsia="fr-FR"/>
        </w:rPr>
        <w:t xml:space="preserve">d’une traduction </w:t>
      </w:r>
      <w:r w:rsidR="00D718CE">
        <w:rPr>
          <w:rFonts w:eastAsia="Times New Roman"/>
          <w:lang w:eastAsia="fr-FR"/>
        </w:rPr>
        <w:t>existante</w:t>
      </w:r>
      <w:bookmarkEnd w:id="10"/>
    </w:p>
    <w:p w:rsidR="00817B6C" w:rsidRDefault="004C29EF" w:rsidP="00FC3D58">
      <w:pPr>
        <w:spacing w:before="100" w:beforeAutospacing="1" w:after="0" w:line="360" w:lineRule="auto"/>
        <w:jc w:val="both"/>
        <w:rPr>
          <w:rFonts w:ascii="Times New Roman" w:eastAsia="Times New Roman" w:hAnsi="Times New Roman" w:cs="Times New Roman"/>
          <w:sz w:val="24"/>
          <w:lang w:eastAsia="fr-FR"/>
        </w:rPr>
      </w:pPr>
      <w:r>
        <w:rPr>
          <w:rFonts w:ascii="Times New Roman" w:eastAsia="Times New Roman" w:hAnsi="Times New Roman" w:cs="Times New Roman"/>
          <w:sz w:val="24"/>
          <w:lang w:eastAsia="fr-FR"/>
        </w:rPr>
        <w:t xml:space="preserve">La question du respect de l’œuvre est double pour le traducteur : </w:t>
      </w:r>
      <w:r w:rsidR="00DF4696">
        <w:rPr>
          <w:rFonts w:ascii="Times New Roman" w:eastAsia="Times New Roman" w:hAnsi="Times New Roman" w:cs="Times New Roman"/>
          <w:sz w:val="24"/>
          <w:lang w:eastAsia="fr-FR"/>
        </w:rPr>
        <w:t xml:space="preserve">elle se pose au nom du droit moral du traducteur à l’égard d’un tiers traducteur qui apporterait des modifications à sa propre traduction sans autorisation ; mais </w:t>
      </w:r>
      <w:r>
        <w:rPr>
          <w:rFonts w:ascii="Times New Roman" w:eastAsia="Times New Roman" w:hAnsi="Times New Roman" w:cs="Times New Roman"/>
          <w:sz w:val="24"/>
          <w:lang w:eastAsia="fr-FR"/>
        </w:rPr>
        <w:t xml:space="preserve">elle se pose </w:t>
      </w:r>
      <w:r w:rsidR="00DF4696">
        <w:rPr>
          <w:rFonts w:ascii="Times New Roman" w:eastAsia="Times New Roman" w:hAnsi="Times New Roman" w:cs="Times New Roman"/>
          <w:sz w:val="24"/>
          <w:lang w:eastAsia="fr-FR"/>
        </w:rPr>
        <w:t xml:space="preserve">aussi </w:t>
      </w:r>
      <w:r>
        <w:rPr>
          <w:rFonts w:ascii="Times New Roman" w:eastAsia="Times New Roman" w:hAnsi="Times New Roman" w:cs="Times New Roman"/>
          <w:sz w:val="24"/>
          <w:lang w:eastAsia="fr-FR"/>
        </w:rPr>
        <w:t xml:space="preserve">au nom du droit moral de l’auteur </w:t>
      </w:r>
      <w:r w:rsidR="00DF4696">
        <w:rPr>
          <w:rFonts w:ascii="Times New Roman" w:eastAsia="Times New Roman" w:hAnsi="Times New Roman" w:cs="Times New Roman"/>
          <w:sz w:val="24"/>
          <w:lang w:eastAsia="fr-FR"/>
        </w:rPr>
        <w:t xml:space="preserve">de l’œuvre à traduire </w:t>
      </w:r>
      <w:r>
        <w:rPr>
          <w:rFonts w:ascii="Times New Roman" w:eastAsia="Times New Roman" w:hAnsi="Times New Roman" w:cs="Times New Roman"/>
          <w:sz w:val="24"/>
          <w:lang w:eastAsia="fr-FR"/>
        </w:rPr>
        <w:t>qui peut faire grief au traducteur d’infidélité à son</w:t>
      </w:r>
      <w:r w:rsidR="00DF4696">
        <w:rPr>
          <w:rFonts w:ascii="Times New Roman" w:eastAsia="Times New Roman" w:hAnsi="Times New Roman" w:cs="Times New Roman"/>
          <w:sz w:val="24"/>
          <w:lang w:eastAsia="fr-FR"/>
        </w:rPr>
        <w:t xml:space="preserve"> œuvre et de dénaturation.</w:t>
      </w:r>
    </w:p>
    <w:p w:rsidR="002B536C" w:rsidRDefault="002B536C" w:rsidP="00011B49">
      <w:pPr>
        <w:pStyle w:val="Titre3"/>
        <w:rPr>
          <w:rFonts w:eastAsia="Times New Roman"/>
          <w:lang w:eastAsia="fr-FR"/>
        </w:rPr>
      </w:pPr>
      <w:bookmarkStart w:id="11" w:name="_Toc392514576"/>
      <w:r>
        <w:rPr>
          <w:rFonts w:eastAsia="Times New Roman"/>
          <w:lang w:eastAsia="fr-FR"/>
        </w:rPr>
        <w:t xml:space="preserve">1- </w:t>
      </w:r>
      <w:r w:rsidR="00013F21">
        <w:rPr>
          <w:rFonts w:eastAsia="Times New Roman"/>
          <w:lang w:eastAsia="fr-FR"/>
        </w:rPr>
        <w:t>la traduction révisée</w:t>
      </w:r>
      <w:r w:rsidR="00D718CE">
        <w:rPr>
          <w:rFonts w:eastAsia="Times New Roman"/>
          <w:lang w:eastAsia="fr-FR"/>
        </w:rPr>
        <w:t xml:space="preserve"> et le risque de dénaturation </w:t>
      </w:r>
      <w:r>
        <w:rPr>
          <w:rFonts w:eastAsia="Times New Roman"/>
          <w:lang w:eastAsia="fr-FR"/>
        </w:rPr>
        <w:t>d’une traduction existante</w:t>
      </w:r>
      <w:bookmarkEnd w:id="11"/>
    </w:p>
    <w:p w:rsidR="001D5D08" w:rsidRPr="00F7563C" w:rsidRDefault="00817B6C" w:rsidP="00FC3D58">
      <w:pPr>
        <w:spacing w:before="100" w:beforeAutospacing="1" w:after="0" w:line="360" w:lineRule="auto"/>
        <w:jc w:val="both"/>
        <w:rPr>
          <w:rFonts w:ascii="Times New Roman" w:eastAsia="Times New Roman" w:hAnsi="Times New Roman" w:cs="Times New Roman"/>
          <w:i/>
          <w:sz w:val="24"/>
          <w:lang w:eastAsia="fr-FR"/>
        </w:rPr>
      </w:pPr>
      <w:r>
        <w:rPr>
          <w:rFonts w:ascii="Times New Roman" w:eastAsia="Times New Roman" w:hAnsi="Times New Roman" w:cs="Times New Roman"/>
          <w:sz w:val="24"/>
          <w:lang w:eastAsia="fr-FR"/>
        </w:rPr>
        <w:t xml:space="preserve">Ainsi, lorsqu’un traducteur se voit imposées par son éditeur des corrections de sa traduction, il peut exercer son droit de retrait qui est une prérogative du droit moral ; il </w:t>
      </w:r>
      <w:r w:rsidR="00177219">
        <w:rPr>
          <w:rFonts w:ascii="Times New Roman" w:eastAsia="Times New Roman" w:hAnsi="Times New Roman" w:cs="Times New Roman"/>
          <w:sz w:val="24"/>
          <w:lang w:eastAsia="fr-FR"/>
        </w:rPr>
        <w:t xml:space="preserve">peut </w:t>
      </w:r>
      <w:r>
        <w:rPr>
          <w:rFonts w:ascii="Times New Roman" w:eastAsia="Times New Roman" w:hAnsi="Times New Roman" w:cs="Times New Roman"/>
          <w:sz w:val="24"/>
          <w:lang w:eastAsia="fr-FR"/>
        </w:rPr>
        <w:t>retire</w:t>
      </w:r>
      <w:r w:rsidR="00177219">
        <w:rPr>
          <w:rFonts w:ascii="Times New Roman" w:eastAsia="Times New Roman" w:hAnsi="Times New Roman" w:cs="Times New Roman"/>
          <w:sz w:val="24"/>
          <w:lang w:eastAsia="fr-FR"/>
        </w:rPr>
        <w:t>r</w:t>
      </w:r>
      <w:r>
        <w:rPr>
          <w:rFonts w:ascii="Times New Roman" w:eastAsia="Times New Roman" w:hAnsi="Times New Roman" w:cs="Times New Roman"/>
          <w:sz w:val="24"/>
          <w:lang w:eastAsia="fr-FR"/>
        </w:rPr>
        <w:t xml:space="preserve"> sa signature afin de ne pas valider une version qu’il désapprouverait.</w:t>
      </w:r>
      <w:r w:rsidR="00082105">
        <w:rPr>
          <w:rFonts w:ascii="Times New Roman" w:eastAsia="Times New Roman" w:hAnsi="Times New Roman" w:cs="Times New Roman"/>
          <w:sz w:val="24"/>
          <w:lang w:eastAsia="fr-FR"/>
        </w:rPr>
        <w:t xml:space="preserve"> Le traducteur</w:t>
      </w:r>
      <w:r>
        <w:rPr>
          <w:rFonts w:ascii="Times New Roman" w:eastAsia="Times New Roman" w:hAnsi="Times New Roman" w:cs="Times New Roman"/>
          <w:sz w:val="24"/>
          <w:lang w:eastAsia="fr-FR"/>
        </w:rPr>
        <w:t xml:space="preserve"> peut aussi adopter une attitude plus radicale en faisant interdire par une décision de justice la publication de sa traduction révisée</w:t>
      </w:r>
      <w:r w:rsidR="00177219">
        <w:rPr>
          <w:rFonts w:ascii="Times New Roman" w:eastAsia="Times New Roman" w:hAnsi="Times New Roman" w:cs="Times New Roman"/>
          <w:sz w:val="24"/>
          <w:lang w:eastAsia="fr-FR"/>
        </w:rPr>
        <w:t>, si le tribunal reconnaît l'atteinte au respect de l'œuvre</w:t>
      </w:r>
      <w:r>
        <w:rPr>
          <w:rFonts w:ascii="Times New Roman" w:eastAsia="Times New Roman" w:hAnsi="Times New Roman" w:cs="Times New Roman"/>
          <w:sz w:val="24"/>
          <w:lang w:eastAsia="fr-FR"/>
        </w:rPr>
        <w:t>.</w:t>
      </w:r>
      <w:r w:rsidR="00177219">
        <w:rPr>
          <w:rFonts w:ascii="Times New Roman" w:eastAsia="Times New Roman" w:hAnsi="Times New Roman" w:cs="Times New Roman"/>
          <w:sz w:val="24"/>
          <w:lang w:eastAsia="fr-FR"/>
        </w:rPr>
        <w:t xml:space="preserve"> </w:t>
      </w:r>
      <w:r>
        <w:rPr>
          <w:rFonts w:ascii="Times New Roman" w:eastAsia="Times New Roman" w:hAnsi="Times New Roman" w:cs="Times New Roman"/>
          <w:sz w:val="24"/>
          <w:lang w:eastAsia="fr-FR"/>
        </w:rPr>
        <w:t>On en a un exemple mémorable avec</w:t>
      </w:r>
      <w:r w:rsidR="004C29EF">
        <w:rPr>
          <w:rFonts w:ascii="Times New Roman" w:eastAsia="Times New Roman" w:hAnsi="Times New Roman" w:cs="Times New Roman"/>
          <w:sz w:val="24"/>
          <w:lang w:eastAsia="fr-FR"/>
        </w:rPr>
        <w:t xml:space="preserve"> </w:t>
      </w:r>
      <w:r w:rsidR="00FC3D58">
        <w:rPr>
          <w:rFonts w:ascii="Times New Roman" w:eastAsia="Times New Roman" w:hAnsi="Times New Roman" w:cs="Times New Roman"/>
          <w:sz w:val="24"/>
          <w:lang w:eastAsia="fr-FR"/>
        </w:rPr>
        <w:t xml:space="preserve">la </w:t>
      </w:r>
      <w:r w:rsidR="0016744F">
        <w:rPr>
          <w:rFonts w:ascii="Times New Roman" w:eastAsia="Times New Roman" w:hAnsi="Times New Roman" w:cs="Times New Roman"/>
          <w:sz w:val="24"/>
          <w:lang w:eastAsia="fr-FR"/>
        </w:rPr>
        <w:t xml:space="preserve">première </w:t>
      </w:r>
      <w:r w:rsidR="00FC3D58">
        <w:rPr>
          <w:rFonts w:ascii="Times New Roman" w:eastAsia="Times New Roman" w:hAnsi="Times New Roman" w:cs="Times New Roman"/>
          <w:sz w:val="24"/>
          <w:lang w:eastAsia="fr-FR"/>
        </w:rPr>
        <w:t xml:space="preserve">traduction </w:t>
      </w:r>
      <w:r w:rsidR="0016744F">
        <w:rPr>
          <w:rFonts w:ascii="Times New Roman" w:eastAsia="Times New Roman" w:hAnsi="Times New Roman" w:cs="Times New Roman"/>
          <w:sz w:val="24"/>
          <w:lang w:eastAsia="fr-FR"/>
        </w:rPr>
        <w:t xml:space="preserve">en français, à la fois remarquable et contestée, </w:t>
      </w:r>
      <w:r w:rsidR="00FC3D58">
        <w:rPr>
          <w:rFonts w:ascii="Times New Roman" w:eastAsia="Times New Roman" w:hAnsi="Times New Roman" w:cs="Times New Roman"/>
          <w:sz w:val="24"/>
          <w:lang w:eastAsia="fr-FR"/>
        </w:rPr>
        <w:t>des œuvres de Kafka</w:t>
      </w:r>
      <w:r>
        <w:rPr>
          <w:rFonts w:ascii="Times New Roman" w:eastAsia="Times New Roman" w:hAnsi="Times New Roman" w:cs="Times New Roman"/>
          <w:sz w:val="24"/>
          <w:lang w:eastAsia="fr-FR"/>
        </w:rPr>
        <w:t xml:space="preserve">. Alexandre Vialatte </w:t>
      </w:r>
      <w:r w:rsidR="0016744F">
        <w:rPr>
          <w:rFonts w:ascii="Times New Roman" w:eastAsia="Times New Roman" w:hAnsi="Times New Roman" w:cs="Times New Roman"/>
          <w:sz w:val="24"/>
          <w:lang w:eastAsia="fr-FR"/>
        </w:rPr>
        <w:t xml:space="preserve">avait livré une première </w:t>
      </w:r>
      <w:r w:rsidR="00FC3D58">
        <w:rPr>
          <w:rFonts w:ascii="Times New Roman" w:eastAsia="Times New Roman" w:hAnsi="Times New Roman" w:cs="Times New Roman"/>
          <w:sz w:val="24"/>
          <w:lang w:eastAsia="fr-FR"/>
        </w:rPr>
        <w:t xml:space="preserve">traduction de la nouvelle </w:t>
      </w:r>
      <w:r w:rsidR="00FC3D58">
        <w:rPr>
          <w:rFonts w:ascii="Times New Roman" w:eastAsia="Times New Roman" w:hAnsi="Times New Roman" w:cs="Times New Roman"/>
          <w:i/>
          <w:sz w:val="24"/>
          <w:lang w:eastAsia="fr-FR"/>
        </w:rPr>
        <w:t xml:space="preserve">Die </w:t>
      </w:r>
      <w:proofErr w:type="spellStart"/>
      <w:r w:rsidR="00FC3D58">
        <w:rPr>
          <w:rFonts w:ascii="Times New Roman" w:eastAsia="Times New Roman" w:hAnsi="Times New Roman" w:cs="Times New Roman"/>
          <w:i/>
          <w:sz w:val="24"/>
          <w:lang w:eastAsia="fr-FR"/>
        </w:rPr>
        <w:t>Verwandlung</w:t>
      </w:r>
      <w:proofErr w:type="spellEnd"/>
      <w:r w:rsidR="00FC3D58">
        <w:rPr>
          <w:rFonts w:ascii="Times New Roman" w:eastAsia="Times New Roman" w:hAnsi="Times New Roman" w:cs="Times New Roman"/>
          <w:i/>
          <w:sz w:val="24"/>
          <w:lang w:eastAsia="fr-FR"/>
        </w:rPr>
        <w:t xml:space="preserve"> </w:t>
      </w:r>
      <w:r w:rsidR="00FC3D58">
        <w:rPr>
          <w:rFonts w:ascii="Times New Roman" w:eastAsia="Times New Roman" w:hAnsi="Times New Roman" w:cs="Times New Roman"/>
          <w:sz w:val="24"/>
          <w:lang w:eastAsia="fr-FR"/>
        </w:rPr>
        <w:t xml:space="preserve">sous le titre </w:t>
      </w:r>
      <w:r w:rsidR="00FC3D58">
        <w:rPr>
          <w:rFonts w:ascii="Times New Roman" w:eastAsia="Times New Roman" w:hAnsi="Times New Roman" w:cs="Times New Roman"/>
          <w:i/>
          <w:sz w:val="24"/>
          <w:lang w:eastAsia="fr-FR"/>
        </w:rPr>
        <w:t xml:space="preserve">La Métamorphose </w:t>
      </w:r>
      <w:r w:rsidR="00FC3D58">
        <w:rPr>
          <w:rFonts w:ascii="Times New Roman" w:eastAsia="Times New Roman" w:hAnsi="Times New Roman" w:cs="Times New Roman"/>
          <w:sz w:val="24"/>
          <w:lang w:eastAsia="fr-FR"/>
        </w:rPr>
        <w:t>en 1928 dans trois volume</w:t>
      </w:r>
      <w:r w:rsidR="00177219">
        <w:rPr>
          <w:rFonts w:ascii="Times New Roman" w:eastAsia="Times New Roman" w:hAnsi="Times New Roman" w:cs="Times New Roman"/>
          <w:sz w:val="24"/>
          <w:lang w:eastAsia="fr-FR"/>
        </w:rPr>
        <w:t>s</w:t>
      </w:r>
      <w:r w:rsidR="00FC3D58">
        <w:rPr>
          <w:rFonts w:ascii="Times New Roman" w:eastAsia="Times New Roman" w:hAnsi="Times New Roman" w:cs="Times New Roman"/>
          <w:sz w:val="24"/>
          <w:lang w:eastAsia="fr-FR"/>
        </w:rPr>
        <w:t xml:space="preserve"> successifs de la </w:t>
      </w:r>
      <w:r w:rsidR="00177219">
        <w:rPr>
          <w:rFonts w:ascii="Times New Roman" w:eastAsia="Times New Roman" w:hAnsi="Times New Roman" w:cs="Times New Roman"/>
          <w:i/>
          <w:sz w:val="24"/>
          <w:lang w:eastAsia="fr-FR"/>
        </w:rPr>
        <w:t>Nouvelle Revue F</w:t>
      </w:r>
      <w:r w:rsidR="00FC3D58">
        <w:rPr>
          <w:rFonts w:ascii="Times New Roman" w:eastAsia="Times New Roman" w:hAnsi="Times New Roman" w:cs="Times New Roman"/>
          <w:i/>
          <w:sz w:val="24"/>
          <w:lang w:eastAsia="fr-FR"/>
        </w:rPr>
        <w:t xml:space="preserve">rançaise, </w:t>
      </w:r>
      <w:r w:rsidR="00FC3D58">
        <w:rPr>
          <w:rFonts w:ascii="Times New Roman" w:eastAsia="Times New Roman" w:hAnsi="Times New Roman" w:cs="Times New Roman"/>
          <w:sz w:val="24"/>
          <w:lang w:eastAsia="fr-FR"/>
        </w:rPr>
        <w:t xml:space="preserve">puis une deuxième, révisée en 1938, lors de la publication chez Gallimard d’un recueil de seize nouvelles, toutes traduites par </w:t>
      </w:r>
      <w:r w:rsidR="0016744F">
        <w:rPr>
          <w:rFonts w:ascii="Times New Roman" w:eastAsia="Times New Roman" w:hAnsi="Times New Roman" w:cs="Times New Roman"/>
          <w:sz w:val="24"/>
          <w:lang w:eastAsia="fr-FR"/>
        </w:rPr>
        <w:t>le même</w:t>
      </w:r>
      <w:r w:rsidR="00FC3D58">
        <w:rPr>
          <w:rFonts w:ascii="Times New Roman" w:eastAsia="Times New Roman" w:hAnsi="Times New Roman" w:cs="Times New Roman"/>
          <w:sz w:val="24"/>
          <w:lang w:eastAsia="fr-FR"/>
        </w:rPr>
        <w:t xml:space="preserve">, sous le titre éponyme </w:t>
      </w:r>
      <w:r w:rsidR="00FC3D58">
        <w:rPr>
          <w:rFonts w:ascii="Times New Roman" w:eastAsia="Times New Roman" w:hAnsi="Times New Roman" w:cs="Times New Roman"/>
          <w:i/>
          <w:sz w:val="24"/>
          <w:lang w:eastAsia="fr-FR"/>
        </w:rPr>
        <w:t xml:space="preserve">La Métamorphose. </w:t>
      </w:r>
      <w:r w:rsidR="00F0560A">
        <w:rPr>
          <w:rFonts w:ascii="Times New Roman" w:eastAsia="Times New Roman" w:hAnsi="Times New Roman" w:cs="Times New Roman"/>
          <w:sz w:val="24"/>
          <w:lang w:eastAsia="fr-FR"/>
        </w:rPr>
        <w:t>Aux termes d’un contrat passé en 1969 entre les Éditions Gallimard et Alexandre Vialatte, celui-ci céda à l’éditeur le droit exclusif d’exploiter ses traductions d’œuvres de Franz Kafka, afin qu’elles soient incluses dans la collection « Bibliothèque de la Pléiade »</w:t>
      </w:r>
      <w:r w:rsidR="00A750F5">
        <w:rPr>
          <w:rFonts w:ascii="Times New Roman" w:eastAsia="Times New Roman" w:hAnsi="Times New Roman" w:cs="Times New Roman"/>
          <w:sz w:val="24"/>
          <w:lang w:eastAsia="fr-FR"/>
        </w:rPr>
        <w:t xml:space="preserve"> dans le respect de son droit moral</w:t>
      </w:r>
      <w:r w:rsidR="00F0560A">
        <w:rPr>
          <w:rFonts w:ascii="Times New Roman" w:eastAsia="Times New Roman" w:hAnsi="Times New Roman" w:cs="Times New Roman"/>
          <w:sz w:val="24"/>
          <w:lang w:eastAsia="fr-FR"/>
        </w:rPr>
        <w:t>. Une lettre du 10 février 1970 précisait que</w:t>
      </w:r>
      <w:r w:rsidR="00FC3D58">
        <w:rPr>
          <w:rFonts w:ascii="Times New Roman" w:eastAsia="Times New Roman" w:hAnsi="Times New Roman" w:cs="Times New Roman"/>
          <w:sz w:val="24"/>
          <w:lang w:eastAsia="fr-FR"/>
        </w:rPr>
        <w:t xml:space="preserve"> Claude David </w:t>
      </w:r>
      <w:r w:rsidR="00F0560A">
        <w:rPr>
          <w:rFonts w:ascii="Times New Roman" w:eastAsia="Times New Roman" w:hAnsi="Times New Roman" w:cs="Times New Roman"/>
          <w:sz w:val="24"/>
          <w:lang w:eastAsia="fr-FR"/>
        </w:rPr>
        <w:t>se verrait confier un travail de présentation et d’annotations</w:t>
      </w:r>
      <w:r w:rsidR="00177219">
        <w:rPr>
          <w:rFonts w:ascii="Times New Roman" w:eastAsia="Times New Roman" w:hAnsi="Times New Roman" w:cs="Times New Roman"/>
          <w:sz w:val="24"/>
          <w:lang w:eastAsia="fr-FR"/>
        </w:rPr>
        <w:t xml:space="preserve"> de la traduction</w:t>
      </w:r>
      <w:r w:rsidR="00F0560A">
        <w:rPr>
          <w:rFonts w:ascii="Times New Roman" w:eastAsia="Times New Roman" w:hAnsi="Times New Roman" w:cs="Times New Roman"/>
          <w:sz w:val="24"/>
          <w:lang w:eastAsia="fr-FR"/>
        </w:rPr>
        <w:t>. Cependant, au vu d</w:t>
      </w:r>
      <w:r w:rsidR="00492163">
        <w:rPr>
          <w:rFonts w:ascii="Times New Roman" w:eastAsia="Times New Roman" w:hAnsi="Times New Roman" w:cs="Times New Roman"/>
          <w:sz w:val="24"/>
          <w:lang w:eastAsia="fr-FR"/>
        </w:rPr>
        <w:t>’un certain nombre d’</w:t>
      </w:r>
      <w:r w:rsidR="00F0560A">
        <w:rPr>
          <w:rFonts w:ascii="Times New Roman" w:eastAsia="Times New Roman" w:hAnsi="Times New Roman" w:cs="Times New Roman"/>
          <w:sz w:val="24"/>
          <w:lang w:eastAsia="fr-FR"/>
        </w:rPr>
        <w:t xml:space="preserve">inexactitudes, </w:t>
      </w:r>
      <w:r w:rsidR="00492163">
        <w:rPr>
          <w:rFonts w:ascii="Times New Roman" w:eastAsia="Times New Roman" w:hAnsi="Times New Roman" w:cs="Times New Roman"/>
          <w:sz w:val="24"/>
          <w:lang w:eastAsia="fr-FR"/>
        </w:rPr>
        <w:t xml:space="preserve">voire de </w:t>
      </w:r>
      <w:r w:rsidR="00F0560A">
        <w:rPr>
          <w:rFonts w:ascii="Times New Roman" w:eastAsia="Times New Roman" w:hAnsi="Times New Roman" w:cs="Times New Roman"/>
          <w:sz w:val="24"/>
          <w:lang w:eastAsia="fr-FR"/>
        </w:rPr>
        <w:t>contre-sens</w:t>
      </w:r>
      <w:r w:rsidR="00492163">
        <w:rPr>
          <w:rFonts w:ascii="Times New Roman" w:eastAsia="Times New Roman" w:hAnsi="Times New Roman" w:cs="Times New Roman"/>
          <w:sz w:val="24"/>
          <w:lang w:eastAsia="fr-FR"/>
        </w:rPr>
        <w:t xml:space="preserve"> ou</w:t>
      </w:r>
      <w:r w:rsidR="00F0560A">
        <w:rPr>
          <w:rFonts w:ascii="Times New Roman" w:eastAsia="Times New Roman" w:hAnsi="Times New Roman" w:cs="Times New Roman"/>
          <w:sz w:val="24"/>
          <w:lang w:eastAsia="fr-FR"/>
        </w:rPr>
        <w:t xml:space="preserve"> </w:t>
      </w:r>
      <w:r w:rsidR="00492163">
        <w:rPr>
          <w:rFonts w:ascii="Times New Roman" w:eastAsia="Times New Roman" w:hAnsi="Times New Roman" w:cs="Times New Roman"/>
          <w:sz w:val="24"/>
          <w:lang w:eastAsia="fr-FR"/>
        </w:rPr>
        <w:t>d’</w:t>
      </w:r>
      <w:r w:rsidR="00F0560A">
        <w:rPr>
          <w:rFonts w:ascii="Times New Roman" w:eastAsia="Times New Roman" w:hAnsi="Times New Roman" w:cs="Times New Roman"/>
          <w:sz w:val="24"/>
          <w:lang w:eastAsia="fr-FR"/>
        </w:rPr>
        <w:t xml:space="preserve">omissions de la traduction d’Alexandre Vialatte, </w:t>
      </w:r>
      <w:r w:rsidR="00A750F5">
        <w:rPr>
          <w:rFonts w:ascii="Times New Roman" w:eastAsia="Times New Roman" w:hAnsi="Times New Roman" w:cs="Times New Roman"/>
          <w:sz w:val="24"/>
          <w:lang w:eastAsia="fr-FR"/>
        </w:rPr>
        <w:t>décédé en 1971, l’éditeur souhaita publier les tr</w:t>
      </w:r>
      <w:r w:rsidR="001D5D08">
        <w:rPr>
          <w:rFonts w:ascii="Times New Roman" w:eastAsia="Times New Roman" w:hAnsi="Times New Roman" w:cs="Times New Roman"/>
          <w:sz w:val="24"/>
          <w:lang w:eastAsia="fr-FR"/>
        </w:rPr>
        <w:t>aductions</w:t>
      </w:r>
      <w:r w:rsidR="00A750F5">
        <w:rPr>
          <w:rFonts w:ascii="Times New Roman" w:eastAsia="Times New Roman" w:hAnsi="Times New Roman" w:cs="Times New Roman"/>
          <w:sz w:val="24"/>
          <w:lang w:eastAsia="fr-FR"/>
        </w:rPr>
        <w:t xml:space="preserve"> avec la mention « Traduction d’Alexandre Vialatte révisée par Claude David ». </w:t>
      </w:r>
      <w:r w:rsidR="001D5D08">
        <w:rPr>
          <w:rFonts w:ascii="Times New Roman" w:eastAsia="Times New Roman" w:hAnsi="Times New Roman" w:cs="Times New Roman"/>
          <w:sz w:val="24"/>
          <w:lang w:eastAsia="fr-FR"/>
        </w:rPr>
        <w:t>Par un jugement du 25 septembre 1974, l</w:t>
      </w:r>
      <w:r w:rsidR="00A750F5">
        <w:rPr>
          <w:rFonts w:ascii="Times New Roman" w:eastAsia="Times New Roman" w:hAnsi="Times New Roman" w:cs="Times New Roman"/>
          <w:sz w:val="24"/>
          <w:lang w:eastAsia="fr-FR"/>
        </w:rPr>
        <w:t xml:space="preserve">’ayant droit Pierre Vialatte </w:t>
      </w:r>
      <w:r w:rsidR="003B75F6">
        <w:rPr>
          <w:rFonts w:ascii="Times New Roman" w:eastAsia="Times New Roman" w:hAnsi="Times New Roman" w:cs="Times New Roman"/>
          <w:sz w:val="24"/>
          <w:lang w:eastAsia="fr-FR"/>
        </w:rPr>
        <w:t xml:space="preserve">obtint du tribunal </w:t>
      </w:r>
      <w:r w:rsidR="001D5D08">
        <w:rPr>
          <w:rFonts w:ascii="Times New Roman" w:eastAsia="Times New Roman" w:hAnsi="Times New Roman" w:cs="Times New Roman"/>
          <w:sz w:val="24"/>
          <w:lang w:eastAsia="fr-FR"/>
        </w:rPr>
        <w:t xml:space="preserve">de grande instance </w:t>
      </w:r>
      <w:r w:rsidR="003B75F6">
        <w:rPr>
          <w:rFonts w:ascii="Times New Roman" w:eastAsia="Times New Roman" w:hAnsi="Times New Roman" w:cs="Times New Roman"/>
          <w:sz w:val="24"/>
          <w:lang w:eastAsia="fr-FR"/>
        </w:rPr>
        <w:t xml:space="preserve">l’interdiction de modifier la traduction originale afin de ne pas la dénaturer. Celle-ci fut donc reproduite telle quelle en 1980 avec un double système de notes, explicatives et rectificatives, établi </w:t>
      </w:r>
      <w:r w:rsidR="001D5D08">
        <w:rPr>
          <w:rFonts w:ascii="Times New Roman" w:eastAsia="Times New Roman" w:hAnsi="Times New Roman" w:cs="Times New Roman"/>
          <w:sz w:val="24"/>
          <w:lang w:eastAsia="fr-FR"/>
        </w:rPr>
        <w:t xml:space="preserve">par </w:t>
      </w:r>
      <w:r w:rsidR="003B75F6">
        <w:rPr>
          <w:rFonts w:ascii="Times New Roman" w:eastAsia="Times New Roman" w:hAnsi="Times New Roman" w:cs="Times New Roman"/>
          <w:sz w:val="24"/>
          <w:lang w:eastAsia="fr-FR"/>
        </w:rPr>
        <w:t xml:space="preserve">Claude David. </w:t>
      </w:r>
      <w:r w:rsidR="00BA592D">
        <w:rPr>
          <w:rFonts w:ascii="Times New Roman" w:hAnsi="Times New Roman" w:cs="Times New Roman"/>
          <w:sz w:val="24"/>
          <w:szCs w:val="24"/>
        </w:rPr>
        <w:t>L</w:t>
      </w:r>
      <w:r w:rsidR="00BA592D" w:rsidRPr="00DF4C07">
        <w:rPr>
          <w:rFonts w:ascii="Times New Roman" w:hAnsi="Times New Roman" w:cs="Times New Roman"/>
          <w:sz w:val="24"/>
          <w:szCs w:val="24"/>
        </w:rPr>
        <w:t>es corrections n</w:t>
      </w:r>
      <w:r w:rsidR="00BA592D">
        <w:rPr>
          <w:rFonts w:ascii="Times New Roman" w:hAnsi="Times New Roman" w:cs="Times New Roman"/>
          <w:sz w:val="24"/>
          <w:szCs w:val="24"/>
        </w:rPr>
        <w:t xml:space="preserve">e devaient pas </w:t>
      </w:r>
      <w:r w:rsidR="00177219">
        <w:rPr>
          <w:rFonts w:ascii="Times New Roman" w:hAnsi="Times New Roman" w:cs="Times New Roman"/>
          <w:sz w:val="24"/>
          <w:szCs w:val="24"/>
        </w:rPr>
        <w:t>apparaî</w:t>
      </w:r>
      <w:r w:rsidR="00BA592D">
        <w:rPr>
          <w:rFonts w:ascii="Times New Roman" w:hAnsi="Times New Roman" w:cs="Times New Roman"/>
          <w:sz w:val="24"/>
          <w:szCs w:val="24"/>
        </w:rPr>
        <w:t>tre</w:t>
      </w:r>
      <w:r w:rsidR="00BA592D" w:rsidRPr="00DF4C07">
        <w:rPr>
          <w:rFonts w:ascii="Times New Roman" w:hAnsi="Times New Roman" w:cs="Times New Roman"/>
          <w:sz w:val="24"/>
          <w:szCs w:val="24"/>
        </w:rPr>
        <w:t xml:space="preserve"> </w:t>
      </w:r>
      <w:r w:rsidR="001D5D08">
        <w:rPr>
          <w:rFonts w:ascii="Times New Roman" w:hAnsi="Times New Roman" w:cs="Times New Roman"/>
          <w:sz w:val="24"/>
          <w:szCs w:val="24"/>
        </w:rPr>
        <w:t>dans la traduction, mais dans l’appareil critique confié à Claude David</w:t>
      </w:r>
      <w:r w:rsidR="00BA592D">
        <w:rPr>
          <w:rFonts w:ascii="Times New Roman" w:hAnsi="Times New Roman" w:cs="Times New Roman"/>
          <w:sz w:val="24"/>
          <w:szCs w:val="24"/>
        </w:rPr>
        <w:t>.</w:t>
      </w:r>
      <w:r w:rsidR="00BA592D">
        <w:rPr>
          <w:rFonts w:ascii="Times New Roman" w:eastAsia="Times New Roman" w:hAnsi="Times New Roman" w:cs="Times New Roman"/>
          <w:sz w:val="24"/>
          <w:lang w:eastAsia="fr-FR"/>
        </w:rPr>
        <w:t xml:space="preserve"> </w:t>
      </w:r>
      <w:r w:rsidR="003B75F6">
        <w:rPr>
          <w:rFonts w:ascii="Times New Roman" w:eastAsia="Times New Roman" w:hAnsi="Times New Roman" w:cs="Times New Roman"/>
          <w:sz w:val="24"/>
          <w:lang w:eastAsia="fr-FR"/>
        </w:rPr>
        <w:t>Il fallut attendre que les droits de Gallimard sur l</w:t>
      </w:r>
      <w:r w:rsidR="001D5D08">
        <w:rPr>
          <w:rFonts w:ascii="Times New Roman" w:eastAsia="Times New Roman" w:hAnsi="Times New Roman" w:cs="Times New Roman"/>
          <w:sz w:val="24"/>
          <w:lang w:eastAsia="fr-FR"/>
        </w:rPr>
        <w:t>’œuvre de Kafka</w:t>
      </w:r>
      <w:r w:rsidR="003B75F6">
        <w:rPr>
          <w:rFonts w:ascii="Times New Roman" w:eastAsia="Times New Roman" w:hAnsi="Times New Roman" w:cs="Times New Roman"/>
          <w:sz w:val="24"/>
          <w:lang w:eastAsia="fr-FR"/>
        </w:rPr>
        <w:t xml:space="preserve"> française de </w:t>
      </w:r>
      <w:r w:rsidR="003B75F6">
        <w:rPr>
          <w:rFonts w:ascii="Times New Roman" w:eastAsia="Times New Roman" w:hAnsi="Times New Roman" w:cs="Times New Roman"/>
          <w:i/>
          <w:sz w:val="24"/>
          <w:lang w:eastAsia="fr-FR"/>
        </w:rPr>
        <w:t xml:space="preserve">Die </w:t>
      </w:r>
      <w:proofErr w:type="spellStart"/>
      <w:r w:rsidR="003B75F6">
        <w:rPr>
          <w:rFonts w:ascii="Times New Roman" w:eastAsia="Times New Roman" w:hAnsi="Times New Roman" w:cs="Times New Roman"/>
          <w:i/>
          <w:sz w:val="24"/>
          <w:lang w:eastAsia="fr-FR"/>
        </w:rPr>
        <w:t>Verwandlung</w:t>
      </w:r>
      <w:proofErr w:type="spellEnd"/>
      <w:r w:rsidR="003B75F6">
        <w:rPr>
          <w:rFonts w:ascii="Times New Roman" w:eastAsia="Times New Roman" w:hAnsi="Times New Roman" w:cs="Times New Roman"/>
          <w:i/>
          <w:sz w:val="24"/>
          <w:lang w:eastAsia="fr-FR"/>
        </w:rPr>
        <w:t xml:space="preserve"> </w:t>
      </w:r>
      <w:r w:rsidR="003B75F6">
        <w:rPr>
          <w:rFonts w:ascii="Times New Roman" w:eastAsia="Times New Roman" w:hAnsi="Times New Roman" w:cs="Times New Roman"/>
          <w:sz w:val="24"/>
          <w:lang w:eastAsia="fr-FR"/>
        </w:rPr>
        <w:lastRenderedPageBreak/>
        <w:t xml:space="preserve">s’arrêtent </w:t>
      </w:r>
      <w:r w:rsidR="00BA592D">
        <w:rPr>
          <w:rFonts w:ascii="Times New Roman" w:eastAsia="Times New Roman" w:hAnsi="Times New Roman" w:cs="Times New Roman"/>
          <w:sz w:val="24"/>
          <w:lang w:eastAsia="fr-FR"/>
        </w:rPr>
        <w:t xml:space="preserve">en 1988 </w:t>
      </w:r>
      <w:r w:rsidR="003B75F6">
        <w:rPr>
          <w:rFonts w:ascii="Times New Roman" w:eastAsia="Times New Roman" w:hAnsi="Times New Roman" w:cs="Times New Roman"/>
          <w:sz w:val="24"/>
          <w:lang w:eastAsia="fr-FR"/>
        </w:rPr>
        <w:t xml:space="preserve">pour que Claude David, et bien d’autres traducteurs, </w:t>
      </w:r>
      <w:r w:rsidR="00BA592D">
        <w:rPr>
          <w:rFonts w:ascii="Times New Roman" w:eastAsia="Times New Roman" w:hAnsi="Times New Roman" w:cs="Times New Roman"/>
          <w:sz w:val="24"/>
          <w:lang w:eastAsia="fr-FR"/>
        </w:rPr>
        <w:t>puissent à leur tour p</w:t>
      </w:r>
      <w:r w:rsidR="00B65BF2">
        <w:rPr>
          <w:rFonts w:ascii="Times New Roman" w:eastAsia="Times New Roman" w:hAnsi="Times New Roman" w:cs="Times New Roman"/>
          <w:sz w:val="24"/>
          <w:lang w:eastAsia="fr-FR"/>
        </w:rPr>
        <w:t>roposer leur propre traduction</w:t>
      </w:r>
      <w:r w:rsidR="00F7563C">
        <w:rPr>
          <w:rFonts w:ascii="Times New Roman" w:eastAsia="Times New Roman" w:hAnsi="Times New Roman" w:cs="Times New Roman"/>
          <w:sz w:val="24"/>
          <w:lang w:eastAsia="fr-FR"/>
        </w:rPr>
        <w:t>, le plus souvent sous le titre</w:t>
      </w:r>
      <w:r w:rsidR="00BA592D">
        <w:rPr>
          <w:rFonts w:ascii="Times New Roman" w:eastAsia="Times New Roman" w:hAnsi="Times New Roman" w:cs="Times New Roman"/>
          <w:sz w:val="24"/>
          <w:lang w:eastAsia="fr-FR"/>
        </w:rPr>
        <w:t xml:space="preserve"> </w:t>
      </w:r>
      <w:r w:rsidR="00F7563C">
        <w:rPr>
          <w:rFonts w:ascii="Times New Roman" w:eastAsia="Times New Roman" w:hAnsi="Times New Roman" w:cs="Times New Roman"/>
          <w:i/>
          <w:sz w:val="24"/>
          <w:lang w:eastAsia="fr-FR"/>
        </w:rPr>
        <w:t xml:space="preserve">La Métamorphose, </w:t>
      </w:r>
      <w:r w:rsidR="00F7563C">
        <w:rPr>
          <w:rFonts w:ascii="Times New Roman" w:eastAsia="Times New Roman" w:hAnsi="Times New Roman" w:cs="Times New Roman"/>
          <w:sz w:val="24"/>
          <w:lang w:eastAsia="fr-FR"/>
        </w:rPr>
        <w:t xml:space="preserve">celui-ci n’étant pas protégé au titre de son originalité puisqu’il découle naturellement du terme allemand, quelquefois aussi traduit par </w:t>
      </w:r>
      <w:r w:rsidR="00F44713">
        <w:rPr>
          <w:rFonts w:ascii="Times New Roman" w:eastAsia="Times New Roman" w:hAnsi="Times New Roman" w:cs="Times New Roman"/>
          <w:sz w:val="24"/>
          <w:lang w:eastAsia="fr-FR"/>
        </w:rPr>
        <w:t>« </w:t>
      </w:r>
      <w:r w:rsidR="00F7563C">
        <w:rPr>
          <w:rFonts w:ascii="Times New Roman" w:eastAsia="Times New Roman" w:hAnsi="Times New Roman" w:cs="Times New Roman"/>
          <w:sz w:val="24"/>
          <w:lang w:eastAsia="fr-FR"/>
        </w:rPr>
        <w:t>la transformation</w:t>
      </w:r>
      <w:r w:rsidR="00F44713">
        <w:rPr>
          <w:rFonts w:ascii="Times New Roman" w:eastAsia="Times New Roman" w:hAnsi="Times New Roman" w:cs="Times New Roman"/>
          <w:sz w:val="24"/>
          <w:lang w:eastAsia="fr-FR"/>
        </w:rPr>
        <w:t> »</w:t>
      </w:r>
      <w:r w:rsidR="00F7563C">
        <w:rPr>
          <w:rFonts w:ascii="Times New Roman" w:eastAsia="Times New Roman" w:hAnsi="Times New Roman" w:cs="Times New Roman"/>
          <w:sz w:val="24"/>
          <w:lang w:eastAsia="fr-FR"/>
        </w:rPr>
        <w:t>.</w:t>
      </w:r>
    </w:p>
    <w:p w:rsidR="0013209F" w:rsidRDefault="00B65BF2" w:rsidP="00FC3D58">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Des erreurs de traduction ont donc enfin pu être corrigées</w:t>
      </w:r>
      <w:r w:rsidR="00F06616">
        <w:rPr>
          <w:rFonts w:ascii="Times New Roman" w:hAnsi="Times New Roman" w:cs="Times New Roman"/>
          <w:sz w:val="24"/>
          <w:szCs w:val="24"/>
        </w:rPr>
        <w:t>, a</w:t>
      </w:r>
      <w:r>
        <w:rPr>
          <w:rFonts w:ascii="Times New Roman" w:hAnsi="Times New Roman" w:cs="Times New Roman"/>
          <w:sz w:val="24"/>
          <w:szCs w:val="24"/>
        </w:rPr>
        <w:t>insi « </w:t>
      </w:r>
      <w:proofErr w:type="spellStart"/>
      <w:r>
        <w:rPr>
          <w:rFonts w:ascii="Times New Roman" w:hAnsi="Times New Roman" w:cs="Times New Roman"/>
          <w:sz w:val="24"/>
          <w:szCs w:val="24"/>
        </w:rPr>
        <w:t>Stra</w:t>
      </w:r>
      <w:r w:rsidR="001D5D08" w:rsidRPr="002A187A">
        <w:rPr>
          <w:rStyle w:val="Accentuation"/>
          <w:rFonts w:ascii="Times New Roman" w:hAnsi="Times New Roman" w:cs="Times New Roman"/>
          <w:bCs/>
          <w:i w:val="0"/>
          <w:iCs w:val="0"/>
          <w:color w:val="545454"/>
          <w:sz w:val="24"/>
          <w:szCs w:val="24"/>
          <w:shd w:val="clear" w:color="auto" w:fill="FFFFFF"/>
        </w:rPr>
        <w:t>ß</w:t>
      </w:r>
      <w:r>
        <w:rPr>
          <w:rFonts w:ascii="Times New Roman" w:hAnsi="Times New Roman" w:cs="Times New Roman"/>
          <w:sz w:val="24"/>
          <w:szCs w:val="24"/>
        </w:rPr>
        <w:t>enlampen</w:t>
      </w:r>
      <w:proofErr w:type="spellEnd"/>
      <w:r>
        <w:rPr>
          <w:rFonts w:ascii="Times New Roman" w:hAnsi="Times New Roman" w:cs="Times New Roman"/>
          <w:sz w:val="24"/>
          <w:szCs w:val="24"/>
        </w:rPr>
        <w:t> » traduit par « tramway » au lieu de « réverbère »</w:t>
      </w:r>
      <w:r w:rsidR="00F06616">
        <w:rPr>
          <w:rFonts w:ascii="Times New Roman" w:hAnsi="Times New Roman" w:cs="Times New Roman"/>
          <w:sz w:val="24"/>
          <w:szCs w:val="24"/>
        </w:rPr>
        <w:t>.</w:t>
      </w:r>
      <w:r w:rsidR="0013209F">
        <w:rPr>
          <w:rFonts w:ascii="Times New Roman" w:hAnsi="Times New Roman" w:cs="Times New Roman"/>
          <w:sz w:val="24"/>
          <w:szCs w:val="24"/>
        </w:rPr>
        <w:t xml:space="preserve"> Yves </w:t>
      </w:r>
      <w:proofErr w:type="spellStart"/>
      <w:r w:rsidR="0013209F">
        <w:rPr>
          <w:rFonts w:ascii="Times New Roman" w:hAnsi="Times New Roman" w:cs="Times New Roman"/>
          <w:sz w:val="24"/>
          <w:szCs w:val="24"/>
        </w:rPr>
        <w:t>Chevrel</w:t>
      </w:r>
      <w:proofErr w:type="spellEnd"/>
      <w:r w:rsidR="0013209F">
        <w:rPr>
          <w:rFonts w:ascii="Times New Roman" w:hAnsi="Times New Roman" w:cs="Times New Roman"/>
          <w:sz w:val="24"/>
          <w:szCs w:val="24"/>
        </w:rPr>
        <w:t xml:space="preserve"> dans son article « </w:t>
      </w:r>
      <w:r w:rsidR="0013209F">
        <w:rPr>
          <w:rFonts w:ascii="Times New Roman" w:hAnsi="Times New Roman" w:cs="Times New Roman"/>
          <w:i/>
          <w:sz w:val="24"/>
          <w:szCs w:val="24"/>
        </w:rPr>
        <w:t xml:space="preserve">Die </w:t>
      </w:r>
      <w:proofErr w:type="spellStart"/>
      <w:r w:rsidR="0013209F">
        <w:rPr>
          <w:rFonts w:ascii="Times New Roman" w:hAnsi="Times New Roman" w:cs="Times New Roman"/>
          <w:i/>
          <w:sz w:val="24"/>
          <w:szCs w:val="24"/>
        </w:rPr>
        <w:t>Verwandlung</w:t>
      </w:r>
      <w:proofErr w:type="spellEnd"/>
      <w:r w:rsidR="0013209F">
        <w:rPr>
          <w:rFonts w:ascii="Times New Roman" w:hAnsi="Times New Roman" w:cs="Times New Roman"/>
          <w:i/>
          <w:sz w:val="24"/>
          <w:szCs w:val="24"/>
        </w:rPr>
        <w:t xml:space="preserve"> </w:t>
      </w:r>
      <w:r w:rsidR="0013209F">
        <w:rPr>
          <w:rFonts w:ascii="Times New Roman" w:hAnsi="Times New Roman" w:cs="Times New Roman"/>
          <w:sz w:val="24"/>
          <w:szCs w:val="24"/>
        </w:rPr>
        <w:t>Kafka, Vialatte, David – et les autres »</w:t>
      </w:r>
      <w:r w:rsidR="0013209F">
        <w:rPr>
          <w:rStyle w:val="Appelnotedebasdep"/>
          <w:rFonts w:ascii="Times New Roman" w:hAnsi="Times New Roman" w:cs="Times New Roman"/>
          <w:sz w:val="24"/>
          <w:szCs w:val="24"/>
        </w:rPr>
        <w:footnoteReference w:id="13"/>
      </w:r>
      <w:r w:rsidR="0013209F">
        <w:rPr>
          <w:rFonts w:ascii="Times New Roman" w:hAnsi="Times New Roman" w:cs="Times New Roman"/>
          <w:sz w:val="24"/>
          <w:szCs w:val="24"/>
        </w:rPr>
        <w:t xml:space="preserve"> pointe une erreur plus dénaturante du texte original dans la traduction de Vialatte puisqu’elle porte sur la dénomination des relations de parentés. Celle-ci occulte totalement un aspect essentiel de la métamorphose puisqu’elle donne une vision extérieure de la famille de Gregor</w:t>
      </w:r>
      <w:r w:rsidR="00DD34CD">
        <w:rPr>
          <w:rFonts w:ascii="Times New Roman" w:hAnsi="Times New Roman" w:cs="Times New Roman"/>
          <w:sz w:val="24"/>
          <w:szCs w:val="24"/>
        </w:rPr>
        <w:t xml:space="preserve"> alors que jusqu’à sa mort, elle est intériorisée par le personnage. Le type de dénomination dans le texte original reflète un changement de focalisation </w:t>
      </w:r>
      <w:r w:rsidR="001D5D08">
        <w:rPr>
          <w:rFonts w:ascii="Times New Roman" w:hAnsi="Times New Roman" w:cs="Times New Roman"/>
          <w:sz w:val="24"/>
          <w:szCs w:val="24"/>
        </w:rPr>
        <w:t xml:space="preserve">au cours de la pièce, </w:t>
      </w:r>
      <w:r w:rsidR="00DD34CD">
        <w:rPr>
          <w:rFonts w:ascii="Times New Roman" w:hAnsi="Times New Roman" w:cs="Times New Roman"/>
          <w:sz w:val="24"/>
          <w:szCs w:val="24"/>
        </w:rPr>
        <w:t xml:space="preserve">qui </w:t>
      </w:r>
      <w:r w:rsidR="001D5D08">
        <w:rPr>
          <w:rFonts w:ascii="Times New Roman" w:hAnsi="Times New Roman" w:cs="Times New Roman"/>
          <w:sz w:val="24"/>
          <w:szCs w:val="24"/>
        </w:rPr>
        <w:t>n’apparaît pas dans</w:t>
      </w:r>
      <w:r w:rsidR="00DD34CD">
        <w:rPr>
          <w:rFonts w:ascii="Times New Roman" w:hAnsi="Times New Roman" w:cs="Times New Roman"/>
          <w:sz w:val="24"/>
          <w:szCs w:val="24"/>
        </w:rPr>
        <w:t xml:space="preserve"> la traduction. Bernard </w:t>
      </w:r>
      <w:proofErr w:type="spellStart"/>
      <w:r w:rsidR="00DD34CD">
        <w:rPr>
          <w:rFonts w:ascii="Times New Roman" w:hAnsi="Times New Roman" w:cs="Times New Roman"/>
          <w:sz w:val="24"/>
          <w:szCs w:val="24"/>
        </w:rPr>
        <w:t>Lortholary</w:t>
      </w:r>
      <w:proofErr w:type="spellEnd"/>
      <w:r w:rsidR="00DD34CD">
        <w:rPr>
          <w:rFonts w:ascii="Times New Roman" w:hAnsi="Times New Roman" w:cs="Times New Roman"/>
          <w:sz w:val="24"/>
          <w:szCs w:val="24"/>
        </w:rPr>
        <w:t xml:space="preserve"> a rétabli scrupuleusement le système de désignation des personnages dans sa traduction de </w:t>
      </w:r>
      <w:r w:rsidR="00DD34CD">
        <w:rPr>
          <w:rFonts w:ascii="Times New Roman" w:hAnsi="Times New Roman" w:cs="Times New Roman"/>
          <w:i/>
          <w:sz w:val="24"/>
          <w:szCs w:val="24"/>
        </w:rPr>
        <w:t xml:space="preserve">La Métamorphose </w:t>
      </w:r>
      <w:r w:rsidR="00DD34CD">
        <w:rPr>
          <w:rFonts w:ascii="Times New Roman" w:hAnsi="Times New Roman" w:cs="Times New Roman"/>
          <w:sz w:val="24"/>
          <w:szCs w:val="24"/>
        </w:rPr>
        <w:t>en 1988 chez GF-Flammarion.</w:t>
      </w:r>
    </w:p>
    <w:p w:rsidR="00BD729F" w:rsidRDefault="00BD729F" w:rsidP="00D063D0">
      <w:pPr>
        <w:spacing w:after="0" w:line="360" w:lineRule="auto"/>
        <w:jc w:val="both"/>
        <w:rPr>
          <w:rFonts w:ascii="Times New Roman" w:hAnsi="Times New Roman" w:cs="Times New Roman"/>
          <w:sz w:val="24"/>
          <w:szCs w:val="24"/>
        </w:rPr>
      </w:pPr>
    </w:p>
    <w:p w:rsidR="004C29EF" w:rsidRPr="00011B49" w:rsidRDefault="00011B49" w:rsidP="00011B49">
      <w:pPr>
        <w:pStyle w:val="Titre3"/>
      </w:pPr>
      <w:bookmarkStart w:id="12" w:name="_Toc392514577"/>
      <w:r>
        <w:t>2-</w:t>
      </w:r>
      <w:r w:rsidR="004C29EF" w:rsidRPr="00011B49">
        <w:t xml:space="preserve"> </w:t>
      </w:r>
      <w:r w:rsidR="00D718CE">
        <w:t xml:space="preserve">La dénaturation </w:t>
      </w:r>
      <w:r>
        <w:t>de</w:t>
      </w:r>
      <w:r w:rsidR="004C29EF" w:rsidRPr="00011B49">
        <w:t xml:space="preserve"> l’œuvre originale</w:t>
      </w:r>
      <w:r w:rsidR="00D718CE">
        <w:t xml:space="preserve"> par une traduction</w:t>
      </w:r>
      <w:bookmarkEnd w:id="12"/>
    </w:p>
    <w:p w:rsidR="00F87109" w:rsidRDefault="00177219" w:rsidP="00F87109">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F87109">
        <w:rPr>
          <w:rFonts w:ascii="Times New Roman" w:hAnsi="Times New Roman" w:cs="Times New Roman"/>
          <w:sz w:val="24"/>
          <w:szCs w:val="24"/>
        </w:rPr>
        <w:t>ertains choix de traductions peuvent s’apparenter à une dénaturation du texte original. C’est alors le droit moral de l’auteur et en particulier son droit au respect de l’œuvre qui peut entrer en jeu.</w:t>
      </w:r>
    </w:p>
    <w:p w:rsidR="002B536C" w:rsidRDefault="00C95604" w:rsidP="004C29EF">
      <w:pPr>
        <w:spacing w:before="100" w:beforeAutospacing="1" w:after="0" w:line="360" w:lineRule="auto"/>
        <w:jc w:val="both"/>
        <w:rPr>
          <w:rFonts w:ascii="Times New Roman" w:eastAsia="Times New Roman" w:hAnsi="Times New Roman" w:cs="Times New Roman"/>
          <w:sz w:val="24"/>
          <w:lang w:eastAsia="fr-FR"/>
        </w:rPr>
      </w:pPr>
      <w:r>
        <w:rPr>
          <w:rFonts w:ascii="Times New Roman" w:eastAsia="Times New Roman" w:hAnsi="Times New Roman" w:cs="Times New Roman"/>
          <w:sz w:val="24"/>
          <w:lang w:eastAsia="fr-FR"/>
        </w:rPr>
        <w:t xml:space="preserve">Dans </w:t>
      </w:r>
      <w:r>
        <w:rPr>
          <w:rFonts w:ascii="Times New Roman" w:eastAsia="Times New Roman" w:hAnsi="Times New Roman" w:cs="Times New Roman"/>
          <w:i/>
          <w:sz w:val="24"/>
          <w:lang w:eastAsia="fr-FR"/>
        </w:rPr>
        <w:t>Les Testaments trahis</w:t>
      </w:r>
      <w:r>
        <w:rPr>
          <w:rStyle w:val="Appelnotedebasdep"/>
          <w:rFonts w:ascii="Times New Roman" w:eastAsia="Times New Roman" w:hAnsi="Times New Roman" w:cs="Times New Roman"/>
          <w:i/>
          <w:sz w:val="24"/>
          <w:lang w:eastAsia="fr-FR"/>
        </w:rPr>
        <w:footnoteReference w:id="14"/>
      </w:r>
      <w:r>
        <w:rPr>
          <w:rFonts w:ascii="Times New Roman" w:eastAsia="Times New Roman" w:hAnsi="Times New Roman" w:cs="Times New Roman"/>
          <w:sz w:val="24"/>
          <w:lang w:eastAsia="fr-FR"/>
        </w:rPr>
        <w:t xml:space="preserve">, </w:t>
      </w:r>
      <w:r w:rsidR="004C29EF">
        <w:rPr>
          <w:rFonts w:ascii="Times New Roman" w:eastAsia="Times New Roman" w:hAnsi="Times New Roman" w:cs="Times New Roman"/>
          <w:sz w:val="24"/>
          <w:lang w:eastAsia="fr-FR"/>
        </w:rPr>
        <w:t>Kundera se plaint de l’infidélité de certaines traductions</w:t>
      </w:r>
      <w:r w:rsidR="002B536C">
        <w:rPr>
          <w:rFonts w:ascii="Times New Roman" w:eastAsia="Times New Roman" w:hAnsi="Times New Roman" w:cs="Times New Roman"/>
          <w:sz w:val="24"/>
          <w:lang w:eastAsia="fr-FR"/>
        </w:rPr>
        <w:t xml:space="preserve"> de ses œuvres</w:t>
      </w:r>
      <w:r w:rsidR="004C29EF">
        <w:rPr>
          <w:rFonts w:ascii="Times New Roman" w:eastAsia="Times New Roman" w:hAnsi="Times New Roman" w:cs="Times New Roman"/>
          <w:sz w:val="24"/>
          <w:lang w:eastAsia="fr-FR"/>
        </w:rPr>
        <w:t xml:space="preserve">, en particulier des traductions faites à partir d’un </w:t>
      </w:r>
      <w:r w:rsidR="004C29EF">
        <w:rPr>
          <w:rFonts w:ascii="Times New Roman" w:eastAsia="Times New Roman" w:hAnsi="Times New Roman" w:cs="Times New Roman"/>
          <w:i/>
          <w:sz w:val="24"/>
          <w:lang w:eastAsia="fr-FR"/>
        </w:rPr>
        <w:t xml:space="preserve">rewriting </w:t>
      </w:r>
      <w:r w:rsidR="004C29EF">
        <w:rPr>
          <w:rFonts w:ascii="Times New Roman" w:eastAsia="Times New Roman" w:hAnsi="Times New Roman" w:cs="Times New Roman"/>
          <w:sz w:val="24"/>
          <w:lang w:eastAsia="fr-FR"/>
        </w:rPr>
        <w:t xml:space="preserve">français. </w:t>
      </w:r>
      <w:r w:rsidR="002B536C">
        <w:rPr>
          <w:rFonts w:ascii="Times New Roman" w:eastAsia="Times New Roman" w:hAnsi="Times New Roman" w:cs="Times New Roman"/>
          <w:sz w:val="24"/>
          <w:lang w:eastAsia="fr-FR"/>
        </w:rPr>
        <w:t xml:space="preserve">Il en profite pour énumérer ce qu’il considère comme </w:t>
      </w:r>
      <w:r w:rsidR="004C29EF">
        <w:rPr>
          <w:rFonts w:ascii="Times New Roman" w:eastAsia="Times New Roman" w:hAnsi="Times New Roman" w:cs="Times New Roman"/>
          <w:sz w:val="24"/>
          <w:lang w:eastAsia="fr-FR"/>
        </w:rPr>
        <w:t>les mauvaises habitudes des traducteurs</w:t>
      </w:r>
      <w:r w:rsidR="002B536C">
        <w:rPr>
          <w:rFonts w:ascii="Times New Roman" w:eastAsia="Times New Roman" w:hAnsi="Times New Roman" w:cs="Times New Roman"/>
          <w:sz w:val="24"/>
          <w:lang w:eastAsia="fr-FR"/>
        </w:rPr>
        <w:t xml:space="preserve"> : </w:t>
      </w:r>
      <w:r w:rsidR="00DF4696">
        <w:rPr>
          <w:rFonts w:ascii="Times New Roman" w:eastAsia="Times New Roman" w:hAnsi="Times New Roman" w:cs="Times New Roman"/>
          <w:sz w:val="24"/>
          <w:lang w:eastAsia="fr-FR"/>
        </w:rPr>
        <w:t xml:space="preserve">« la pratique </w:t>
      </w:r>
      <w:proofErr w:type="spellStart"/>
      <w:r w:rsidR="00DF4696">
        <w:rPr>
          <w:rFonts w:ascii="Times New Roman" w:eastAsia="Times New Roman" w:hAnsi="Times New Roman" w:cs="Times New Roman"/>
          <w:sz w:val="24"/>
          <w:lang w:eastAsia="fr-FR"/>
        </w:rPr>
        <w:t>synonymisatrice</w:t>
      </w:r>
      <w:proofErr w:type="spellEnd"/>
      <w:r w:rsidR="00DF4696">
        <w:rPr>
          <w:rFonts w:ascii="Times New Roman" w:eastAsia="Times New Roman" w:hAnsi="Times New Roman" w:cs="Times New Roman"/>
          <w:sz w:val="24"/>
          <w:lang w:eastAsia="fr-FR"/>
        </w:rPr>
        <w:t> » pour éviter des répétitions présent</w:t>
      </w:r>
      <w:r w:rsidR="00825338">
        <w:rPr>
          <w:rFonts w:ascii="Times New Roman" w:eastAsia="Times New Roman" w:hAnsi="Times New Roman" w:cs="Times New Roman"/>
          <w:sz w:val="24"/>
          <w:lang w:eastAsia="fr-FR"/>
        </w:rPr>
        <w:t>e</w:t>
      </w:r>
      <w:r w:rsidR="00DF4696">
        <w:rPr>
          <w:rFonts w:ascii="Times New Roman" w:eastAsia="Times New Roman" w:hAnsi="Times New Roman" w:cs="Times New Roman"/>
          <w:sz w:val="24"/>
          <w:lang w:eastAsia="fr-FR"/>
        </w:rPr>
        <w:t>s dans le texte original ; la tendance à vouloir « enrichir le vocabulaire » afin d’augmenter la valeur stylistique de la traduction au détriment de la fidélité à la source</w:t>
      </w:r>
      <w:r w:rsidR="00825338">
        <w:rPr>
          <w:rFonts w:ascii="Times New Roman" w:eastAsia="Times New Roman" w:hAnsi="Times New Roman" w:cs="Times New Roman"/>
          <w:sz w:val="24"/>
          <w:lang w:eastAsia="fr-FR"/>
        </w:rPr>
        <w:t xml:space="preserve"> ; l’abus des signes de ponctuation au détriment du souffle, sous prétexte d’une meilleure lisibilité. Ces pratiques discutables ont conduit </w:t>
      </w:r>
      <w:proofErr w:type="spellStart"/>
      <w:r w:rsidR="00825338">
        <w:rPr>
          <w:rFonts w:ascii="Times New Roman" w:eastAsia="Times New Roman" w:hAnsi="Times New Roman" w:cs="Times New Roman"/>
          <w:sz w:val="24"/>
          <w:lang w:eastAsia="fr-FR"/>
        </w:rPr>
        <w:t>Ena</w:t>
      </w:r>
      <w:proofErr w:type="spellEnd"/>
      <w:r w:rsidR="00825338">
        <w:rPr>
          <w:rFonts w:ascii="Times New Roman" w:eastAsia="Times New Roman" w:hAnsi="Times New Roman" w:cs="Times New Roman"/>
          <w:sz w:val="24"/>
          <w:lang w:eastAsia="fr-FR"/>
        </w:rPr>
        <w:t xml:space="preserve"> </w:t>
      </w:r>
      <w:proofErr w:type="spellStart"/>
      <w:r w:rsidR="00825338">
        <w:rPr>
          <w:rFonts w:ascii="Times New Roman" w:eastAsia="Times New Roman" w:hAnsi="Times New Roman" w:cs="Times New Roman"/>
          <w:sz w:val="24"/>
          <w:lang w:eastAsia="fr-FR"/>
        </w:rPr>
        <w:t>Marchi</w:t>
      </w:r>
      <w:proofErr w:type="spellEnd"/>
      <w:r w:rsidR="00825338">
        <w:rPr>
          <w:rFonts w:ascii="Times New Roman" w:eastAsia="Times New Roman" w:hAnsi="Times New Roman" w:cs="Times New Roman"/>
          <w:sz w:val="24"/>
          <w:lang w:eastAsia="fr-FR"/>
        </w:rPr>
        <w:t xml:space="preserve">, italienne, traductrice puis directrice littéraire aux Éditions </w:t>
      </w:r>
      <w:proofErr w:type="spellStart"/>
      <w:r w:rsidR="00825338">
        <w:rPr>
          <w:rFonts w:ascii="Times New Roman" w:eastAsia="Times New Roman" w:hAnsi="Times New Roman" w:cs="Times New Roman"/>
          <w:sz w:val="24"/>
          <w:lang w:eastAsia="fr-FR"/>
        </w:rPr>
        <w:t>Adelphi</w:t>
      </w:r>
      <w:proofErr w:type="spellEnd"/>
      <w:r w:rsidR="002A4C6E">
        <w:rPr>
          <w:rFonts w:ascii="Times New Roman" w:eastAsia="Times New Roman" w:hAnsi="Times New Roman" w:cs="Times New Roman"/>
          <w:sz w:val="24"/>
          <w:lang w:eastAsia="fr-FR"/>
        </w:rPr>
        <w:t xml:space="preserve">, à proposer </w:t>
      </w:r>
      <w:r w:rsidR="00954010">
        <w:rPr>
          <w:rFonts w:ascii="Times New Roman" w:eastAsia="Times New Roman" w:hAnsi="Times New Roman" w:cs="Times New Roman"/>
          <w:sz w:val="24"/>
          <w:lang w:eastAsia="fr-FR"/>
        </w:rPr>
        <w:t>h</w:t>
      </w:r>
      <w:r w:rsidR="002A4C6E">
        <w:rPr>
          <w:rFonts w:ascii="Times New Roman" w:eastAsia="Times New Roman" w:hAnsi="Times New Roman" w:cs="Times New Roman"/>
          <w:sz w:val="24"/>
          <w:lang w:eastAsia="fr-FR"/>
        </w:rPr>
        <w:t xml:space="preserve">uit </w:t>
      </w:r>
      <w:r w:rsidR="00954010">
        <w:rPr>
          <w:rFonts w:ascii="Times New Roman" w:eastAsia="Times New Roman" w:hAnsi="Times New Roman" w:cs="Times New Roman"/>
          <w:sz w:val="24"/>
          <w:lang w:eastAsia="fr-FR"/>
        </w:rPr>
        <w:t>préconisations destinées aux « réviseurs » de traductions</w:t>
      </w:r>
      <w:r w:rsidR="002A4C6E">
        <w:rPr>
          <w:rStyle w:val="Appelnotedebasdep"/>
          <w:rFonts w:ascii="Times New Roman" w:eastAsia="Times New Roman" w:hAnsi="Times New Roman" w:cs="Times New Roman"/>
          <w:sz w:val="24"/>
          <w:lang w:eastAsia="fr-FR"/>
        </w:rPr>
        <w:footnoteReference w:id="15"/>
      </w:r>
      <w:r w:rsidR="00954010">
        <w:rPr>
          <w:rFonts w:ascii="Times New Roman" w:eastAsia="Times New Roman" w:hAnsi="Times New Roman" w:cs="Times New Roman"/>
          <w:sz w:val="24"/>
          <w:lang w:eastAsia="fr-FR"/>
        </w:rPr>
        <w:t>.</w:t>
      </w:r>
      <w:r w:rsidR="002A4C6E">
        <w:rPr>
          <w:rFonts w:ascii="Times New Roman" w:eastAsia="Times New Roman" w:hAnsi="Times New Roman" w:cs="Times New Roman"/>
          <w:sz w:val="24"/>
          <w:lang w:eastAsia="fr-FR"/>
        </w:rPr>
        <w:t xml:space="preserve"> </w:t>
      </w:r>
      <w:r w:rsidR="00954010">
        <w:rPr>
          <w:rFonts w:ascii="Times New Roman" w:eastAsia="Times New Roman" w:hAnsi="Times New Roman" w:cs="Times New Roman"/>
          <w:sz w:val="24"/>
          <w:lang w:eastAsia="fr-FR"/>
        </w:rPr>
        <w:t>O</w:t>
      </w:r>
      <w:r w:rsidR="002A4C6E">
        <w:rPr>
          <w:rFonts w:ascii="Times New Roman" w:eastAsia="Times New Roman" w:hAnsi="Times New Roman" w:cs="Times New Roman"/>
          <w:sz w:val="24"/>
          <w:lang w:eastAsia="fr-FR"/>
        </w:rPr>
        <w:t xml:space="preserve">n </w:t>
      </w:r>
      <w:r w:rsidR="00954010">
        <w:rPr>
          <w:rFonts w:ascii="Times New Roman" w:eastAsia="Times New Roman" w:hAnsi="Times New Roman" w:cs="Times New Roman"/>
          <w:sz w:val="24"/>
          <w:lang w:eastAsia="fr-FR"/>
        </w:rPr>
        <w:t xml:space="preserve">y </w:t>
      </w:r>
      <w:r w:rsidR="002A4C6E">
        <w:rPr>
          <w:rFonts w:ascii="Times New Roman" w:eastAsia="Times New Roman" w:hAnsi="Times New Roman" w:cs="Times New Roman"/>
          <w:sz w:val="24"/>
          <w:lang w:eastAsia="fr-FR"/>
        </w:rPr>
        <w:t xml:space="preserve">retrouve les mises en garde de Kundera auxquelles s’ajoutent : le respect de l’intégralité du texte, du découpage en </w:t>
      </w:r>
      <w:r w:rsidR="002A4C6E">
        <w:rPr>
          <w:rFonts w:ascii="Times New Roman" w:eastAsia="Times New Roman" w:hAnsi="Times New Roman" w:cs="Times New Roman"/>
          <w:sz w:val="24"/>
          <w:lang w:eastAsia="fr-FR"/>
        </w:rPr>
        <w:lastRenderedPageBreak/>
        <w:t>paragraphes et du registre linguistique, mais aussi le devoir de contrôler les citations, les noms propres</w:t>
      </w:r>
      <w:r w:rsidR="00954010">
        <w:rPr>
          <w:rFonts w:ascii="Times New Roman" w:eastAsia="Times New Roman" w:hAnsi="Times New Roman" w:cs="Times New Roman"/>
          <w:sz w:val="24"/>
          <w:lang w:eastAsia="fr-FR"/>
        </w:rPr>
        <w:t xml:space="preserve"> et</w:t>
      </w:r>
      <w:r w:rsidR="002A4C6E">
        <w:rPr>
          <w:rFonts w:ascii="Times New Roman" w:eastAsia="Times New Roman" w:hAnsi="Times New Roman" w:cs="Times New Roman"/>
          <w:sz w:val="24"/>
          <w:lang w:eastAsia="fr-FR"/>
        </w:rPr>
        <w:t xml:space="preserve"> les dates erronés.</w:t>
      </w:r>
      <w:r w:rsidR="00954010">
        <w:rPr>
          <w:rFonts w:ascii="Times New Roman" w:eastAsia="Times New Roman" w:hAnsi="Times New Roman" w:cs="Times New Roman"/>
          <w:sz w:val="24"/>
          <w:lang w:eastAsia="fr-FR"/>
        </w:rPr>
        <w:t xml:space="preserve"> Concernant les répétitions, Yves </w:t>
      </w:r>
      <w:proofErr w:type="spellStart"/>
      <w:r w:rsidR="00954010">
        <w:rPr>
          <w:rFonts w:ascii="Times New Roman" w:eastAsia="Times New Roman" w:hAnsi="Times New Roman" w:cs="Times New Roman"/>
          <w:sz w:val="24"/>
          <w:lang w:eastAsia="fr-FR"/>
        </w:rPr>
        <w:t>Chevrel</w:t>
      </w:r>
      <w:proofErr w:type="spellEnd"/>
      <w:r w:rsidR="007A70C0">
        <w:rPr>
          <w:rStyle w:val="Appelnotedebasdep"/>
          <w:rFonts w:ascii="Times New Roman" w:eastAsia="Times New Roman" w:hAnsi="Times New Roman" w:cs="Times New Roman"/>
          <w:sz w:val="24"/>
          <w:lang w:eastAsia="fr-FR"/>
        </w:rPr>
        <w:footnoteReference w:id="16"/>
      </w:r>
      <w:r w:rsidR="00954010">
        <w:rPr>
          <w:rFonts w:ascii="Times New Roman" w:eastAsia="Times New Roman" w:hAnsi="Times New Roman" w:cs="Times New Roman"/>
          <w:sz w:val="24"/>
          <w:lang w:eastAsia="fr-FR"/>
        </w:rPr>
        <w:t xml:space="preserve"> donne l’exemple du terme allemand </w:t>
      </w:r>
      <w:r w:rsidR="007A70C0">
        <w:rPr>
          <w:rFonts w:ascii="Times New Roman" w:eastAsia="Times New Roman" w:hAnsi="Times New Roman" w:cs="Times New Roman"/>
          <w:sz w:val="24"/>
          <w:lang w:eastAsia="fr-FR"/>
        </w:rPr>
        <w:t>« </w:t>
      </w:r>
      <w:proofErr w:type="spellStart"/>
      <w:r w:rsidR="00954010">
        <w:rPr>
          <w:rFonts w:ascii="Times New Roman" w:eastAsia="Times New Roman" w:hAnsi="Times New Roman" w:cs="Times New Roman"/>
          <w:sz w:val="24"/>
          <w:lang w:eastAsia="fr-FR"/>
        </w:rPr>
        <w:t>Kasten</w:t>
      </w:r>
      <w:proofErr w:type="spellEnd"/>
      <w:r w:rsidR="007A70C0">
        <w:rPr>
          <w:rFonts w:ascii="Times New Roman" w:eastAsia="Times New Roman" w:hAnsi="Times New Roman" w:cs="Times New Roman"/>
          <w:sz w:val="24"/>
          <w:lang w:eastAsia="fr-FR"/>
        </w:rPr>
        <w:t> »</w:t>
      </w:r>
      <w:r w:rsidR="00954010">
        <w:rPr>
          <w:rFonts w:ascii="Times New Roman" w:eastAsia="Times New Roman" w:hAnsi="Times New Roman" w:cs="Times New Roman"/>
          <w:sz w:val="24"/>
          <w:lang w:eastAsia="fr-FR"/>
        </w:rPr>
        <w:t xml:space="preserve"> répété dix fois par Kafka dans la scène de déménagement des meubles de </w:t>
      </w:r>
      <w:r w:rsidR="00954010">
        <w:rPr>
          <w:rFonts w:ascii="Times New Roman" w:eastAsia="Times New Roman" w:hAnsi="Times New Roman" w:cs="Times New Roman"/>
          <w:i/>
          <w:sz w:val="24"/>
          <w:lang w:eastAsia="fr-FR"/>
        </w:rPr>
        <w:t xml:space="preserve">Die </w:t>
      </w:r>
      <w:proofErr w:type="spellStart"/>
      <w:r w:rsidR="00954010">
        <w:rPr>
          <w:rFonts w:ascii="Times New Roman" w:eastAsia="Times New Roman" w:hAnsi="Times New Roman" w:cs="Times New Roman"/>
          <w:i/>
          <w:sz w:val="24"/>
          <w:lang w:eastAsia="fr-FR"/>
        </w:rPr>
        <w:t>Verwandlung</w:t>
      </w:r>
      <w:proofErr w:type="spellEnd"/>
      <w:r w:rsidR="00954010">
        <w:rPr>
          <w:rFonts w:ascii="Times New Roman" w:eastAsia="Times New Roman" w:hAnsi="Times New Roman" w:cs="Times New Roman"/>
          <w:i/>
          <w:sz w:val="24"/>
          <w:lang w:eastAsia="fr-FR"/>
        </w:rPr>
        <w:t xml:space="preserve">. </w:t>
      </w:r>
      <w:r w:rsidR="00954010">
        <w:rPr>
          <w:rFonts w:ascii="Times New Roman" w:eastAsia="Times New Roman" w:hAnsi="Times New Roman" w:cs="Times New Roman"/>
          <w:sz w:val="24"/>
          <w:lang w:eastAsia="fr-FR"/>
        </w:rPr>
        <w:t>Dans sa première traduction de 1928, Vialatte reste quasiment fidèle à la</w:t>
      </w:r>
      <w:r w:rsidR="00177219">
        <w:rPr>
          <w:rFonts w:ascii="Times New Roman" w:eastAsia="Times New Roman" w:hAnsi="Times New Roman" w:cs="Times New Roman"/>
          <w:sz w:val="24"/>
          <w:lang w:eastAsia="fr-FR"/>
        </w:rPr>
        <w:t xml:space="preserve"> source avec neuf répétitions du</w:t>
      </w:r>
      <w:r w:rsidR="00954010">
        <w:rPr>
          <w:rFonts w:ascii="Times New Roman" w:eastAsia="Times New Roman" w:hAnsi="Times New Roman" w:cs="Times New Roman"/>
          <w:sz w:val="24"/>
          <w:lang w:eastAsia="fr-FR"/>
        </w:rPr>
        <w:t xml:space="preserve"> mot « coffre », pour n’en retenir finalement que quatre occurrences da</w:t>
      </w:r>
      <w:r w:rsidR="00177219">
        <w:rPr>
          <w:rFonts w:ascii="Times New Roman" w:eastAsia="Times New Roman" w:hAnsi="Times New Roman" w:cs="Times New Roman"/>
          <w:sz w:val="24"/>
          <w:lang w:eastAsia="fr-FR"/>
        </w:rPr>
        <w:t>ns la version de 1938 où apparaî</w:t>
      </w:r>
      <w:r w:rsidR="007A70C0">
        <w:rPr>
          <w:rFonts w:ascii="Times New Roman" w:eastAsia="Times New Roman" w:hAnsi="Times New Roman" w:cs="Times New Roman"/>
          <w:sz w:val="24"/>
          <w:lang w:eastAsia="fr-FR"/>
        </w:rPr>
        <w:t>t</w:t>
      </w:r>
      <w:r w:rsidR="00954010">
        <w:rPr>
          <w:rFonts w:ascii="Times New Roman" w:eastAsia="Times New Roman" w:hAnsi="Times New Roman" w:cs="Times New Roman"/>
          <w:sz w:val="24"/>
          <w:lang w:eastAsia="fr-FR"/>
        </w:rPr>
        <w:t xml:space="preserve"> l</w:t>
      </w:r>
      <w:r w:rsidR="007A70C0">
        <w:rPr>
          <w:rFonts w:ascii="Times New Roman" w:eastAsia="Times New Roman" w:hAnsi="Times New Roman" w:cs="Times New Roman"/>
          <w:sz w:val="24"/>
          <w:lang w:eastAsia="fr-FR"/>
        </w:rPr>
        <w:t>e synonyme</w:t>
      </w:r>
      <w:r w:rsidR="00954010">
        <w:rPr>
          <w:rFonts w:ascii="Times New Roman" w:eastAsia="Times New Roman" w:hAnsi="Times New Roman" w:cs="Times New Roman"/>
          <w:sz w:val="24"/>
          <w:lang w:eastAsia="fr-FR"/>
        </w:rPr>
        <w:t xml:space="preserve"> </w:t>
      </w:r>
      <w:r w:rsidR="007A70C0">
        <w:rPr>
          <w:rFonts w:ascii="Times New Roman" w:eastAsia="Times New Roman" w:hAnsi="Times New Roman" w:cs="Times New Roman"/>
          <w:sz w:val="24"/>
          <w:lang w:eastAsia="fr-FR"/>
        </w:rPr>
        <w:t>« bahut ».</w:t>
      </w:r>
      <w:r w:rsidR="00234698">
        <w:rPr>
          <w:rFonts w:ascii="Times New Roman" w:eastAsia="Times New Roman" w:hAnsi="Times New Roman" w:cs="Times New Roman"/>
          <w:sz w:val="24"/>
          <w:lang w:eastAsia="fr-FR"/>
        </w:rPr>
        <w:t xml:space="preserve"> Preuve que les choix opérés par les traducteurs sont souvent délicats : il faut à la fois rester fidèle au texte d’origine tout en prenant en compte les caractéristiques de la langue d’arrivée ; or, en français, la répétition est souvent considérée comme une maladresse de style à laquelle certains traducteurs se refusent</w:t>
      </w:r>
      <w:r w:rsidR="00EF0333">
        <w:rPr>
          <w:rFonts w:ascii="Times New Roman" w:eastAsia="Times New Roman" w:hAnsi="Times New Roman" w:cs="Times New Roman"/>
          <w:sz w:val="24"/>
          <w:lang w:eastAsia="fr-FR"/>
        </w:rPr>
        <w:t>,</w:t>
      </w:r>
      <w:r w:rsidR="00234698" w:rsidRPr="00234698">
        <w:rPr>
          <w:rFonts w:ascii="Times New Roman" w:eastAsia="Times New Roman" w:hAnsi="Times New Roman" w:cs="Times New Roman"/>
          <w:sz w:val="24"/>
          <w:lang w:eastAsia="fr-FR"/>
        </w:rPr>
        <w:t xml:space="preserve"> </w:t>
      </w:r>
      <w:r w:rsidR="00234698">
        <w:rPr>
          <w:rFonts w:ascii="Times New Roman" w:eastAsia="Times New Roman" w:hAnsi="Times New Roman" w:cs="Times New Roman"/>
          <w:sz w:val="24"/>
          <w:lang w:eastAsia="fr-FR"/>
        </w:rPr>
        <w:t>au prix d’une infidélité littérale à la source, parfois même à la demande expresse de leur éditeur.</w:t>
      </w:r>
    </w:p>
    <w:p w:rsidR="007A70C0" w:rsidRPr="007A70C0" w:rsidRDefault="007A70C0" w:rsidP="004C29EF">
      <w:pPr>
        <w:spacing w:before="100" w:beforeAutospacing="1" w:after="0" w:line="360" w:lineRule="auto"/>
        <w:jc w:val="both"/>
        <w:rPr>
          <w:rFonts w:ascii="Times New Roman" w:eastAsia="Times New Roman" w:hAnsi="Times New Roman" w:cs="Times New Roman"/>
          <w:sz w:val="24"/>
          <w:lang w:eastAsia="fr-FR"/>
        </w:rPr>
      </w:pPr>
      <w:r>
        <w:rPr>
          <w:rFonts w:ascii="Times New Roman" w:eastAsia="Times New Roman" w:hAnsi="Times New Roman" w:cs="Times New Roman"/>
          <w:sz w:val="24"/>
          <w:lang w:eastAsia="fr-FR"/>
        </w:rPr>
        <w:t xml:space="preserve">Encore s’agit-il d’infidélités ponctuelles qui </w:t>
      </w:r>
      <w:r w:rsidR="00A40EAC">
        <w:rPr>
          <w:rFonts w:ascii="Times New Roman" w:eastAsia="Times New Roman" w:hAnsi="Times New Roman" w:cs="Times New Roman"/>
          <w:sz w:val="24"/>
          <w:lang w:eastAsia="fr-FR"/>
        </w:rPr>
        <w:t xml:space="preserve">ne </w:t>
      </w:r>
      <w:r>
        <w:rPr>
          <w:rFonts w:ascii="Times New Roman" w:eastAsia="Times New Roman" w:hAnsi="Times New Roman" w:cs="Times New Roman"/>
          <w:sz w:val="24"/>
          <w:lang w:eastAsia="fr-FR"/>
        </w:rPr>
        <w:t xml:space="preserve">faussent </w:t>
      </w:r>
      <w:r w:rsidR="00A40EAC">
        <w:rPr>
          <w:rFonts w:ascii="Times New Roman" w:eastAsia="Times New Roman" w:hAnsi="Times New Roman" w:cs="Times New Roman"/>
          <w:sz w:val="24"/>
          <w:lang w:eastAsia="fr-FR"/>
        </w:rPr>
        <w:t xml:space="preserve">que </w:t>
      </w:r>
      <w:r>
        <w:rPr>
          <w:rFonts w:ascii="Times New Roman" w:eastAsia="Times New Roman" w:hAnsi="Times New Roman" w:cs="Times New Roman"/>
          <w:sz w:val="24"/>
          <w:lang w:eastAsia="fr-FR"/>
        </w:rPr>
        <w:t>le détail du texte d’origine. Ariane Ferry</w:t>
      </w:r>
      <w:r>
        <w:rPr>
          <w:rStyle w:val="Appelnotedebasdep"/>
          <w:rFonts w:ascii="Times New Roman" w:eastAsia="Times New Roman" w:hAnsi="Times New Roman" w:cs="Times New Roman"/>
          <w:sz w:val="24"/>
          <w:lang w:eastAsia="fr-FR"/>
        </w:rPr>
        <w:footnoteReference w:id="17"/>
      </w:r>
      <w:r>
        <w:rPr>
          <w:rFonts w:ascii="Times New Roman" w:eastAsia="Times New Roman" w:hAnsi="Times New Roman" w:cs="Times New Roman"/>
          <w:sz w:val="24"/>
          <w:lang w:eastAsia="fr-FR"/>
        </w:rPr>
        <w:t xml:space="preserve"> s’interroge sur la nature même de la traduction de la </w:t>
      </w:r>
      <w:r>
        <w:rPr>
          <w:rFonts w:ascii="Times New Roman" w:eastAsia="Times New Roman" w:hAnsi="Times New Roman" w:cs="Times New Roman"/>
          <w:i/>
          <w:sz w:val="24"/>
          <w:lang w:eastAsia="fr-FR"/>
        </w:rPr>
        <w:t>Penthésilée</w:t>
      </w:r>
      <w:r>
        <w:rPr>
          <w:rFonts w:ascii="Times New Roman" w:eastAsia="Times New Roman" w:hAnsi="Times New Roman" w:cs="Times New Roman"/>
          <w:sz w:val="24"/>
          <w:lang w:eastAsia="fr-FR"/>
        </w:rPr>
        <w:t xml:space="preserve"> de Kleist par Julien Gracq en </w:t>
      </w:r>
      <w:r w:rsidR="00A40EAC">
        <w:rPr>
          <w:rFonts w:ascii="Times New Roman" w:eastAsia="Times New Roman" w:hAnsi="Times New Roman" w:cs="Times New Roman"/>
          <w:sz w:val="24"/>
          <w:lang w:eastAsia="fr-FR"/>
        </w:rPr>
        <w:t>1954 chez José Corti</w:t>
      </w:r>
      <w:r w:rsidR="002048E0">
        <w:rPr>
          <w:rFonts w:ascii="Times New Roman" w:eastAsia="Times New Roman" w:hAnsi="Times New Roman" w:cs="Times New Roman"/>
          <w:sz w:val="24"/>
          <w:lang w:eastAsia="fr-FR"/>
        </w:rPr>
        <w:t>,</w:t>
      </w:r>
      <w:r w:rsidR="00A40EAC">
        <w:rPr>
          <w:rFonts w:ascii="Times New Roman" w:eastAsia="Times New Roman" w:hAnsi="Times New Roman" w:cs="Times New Roman"/>
          <w:sz w:val="24"/>
          <w:lang w:eastAsia="fr-FR"/>
        </w:rPr>
        <w:t xml:space="preserve"> reprise en 1989 dans ses </w:t>
      </w:r>
      <w:r w:rsidR="00A40EAC">
        <w:rPr>
          <w:rFonts w:ascii="Times New Roman" w:eastAsia="Times New Roman" w:hAnsi="Times New Roman" w:cs="Times New Roman"/>
          <w:i/>
          <w:sz w:val="24"/>
          <w:lang w:eastAsia="fr-FR"/>
        </w:rPr>
        <w:t xml:space="preserve">Œuvres complètes </w:t>
      </w:r>
      <w:r w:rsidR="00A40EAC">
        <w:rPr>
          <w:rFonts w:ascii="Times New Roman" w:eastAsia="Times New Roman" w:hAnsi="Times New Roman" w:cs="Times New Roman"/>
          <w:sz w:val="24"/>
          <w:lang w:eastAsia="fr-FR"/>
        </w:rPr>
        <w:t>chez Gallimard</w:t>
      </w:r>
      <w:r w:rsidR="00A40EAC">
        <w:rPr>
          <w:rStyle w:val="Appelnotedebasdep"/>
          <w:rFonts w:ascii="Times New Roman" w:eastAsia="Times New Roman" w:hAnsi="Times New Roman" w:cs="Times New Roman"/>
          <w:sz w:val="24"/>
          <w:lang w:eastAsia="fr-FR"/>
        </w:rPr>
        <w:footnoteReference w:id="18"/>
      </w:r>
      <w:r w:rsidR="00A40EAC">
        <w:rPr>
          <w:rFonts w:ascii="Times New Roman" w:eastAsia="Times New Roman" w:hAnsi="Times New Roman" w:cs="Times New Roman"/>
          <w:sz w:val="24"/>
          <w:lang w:eastAsia="fr-FR"/>
        </w:rPr>
        <w:t xml:space="preserve">, condamnant ainsi à l’oubli celle de l’éminent </w:t>
      </w:r>
      <w:r w:rsidR="002048E0">
        <w:rPr>
          <w:rFonts w:ascii="Times New Roman" w:eastAsia="Times New Roman" w:hAnsi="Times New Roman" w:cs="Times New Roman"/>
          <w:sz w:val="24"/>
          <w:lang w:eastAsia="fr-FR"/>
        </w:rPr>
        <w:t>spécialiste français de Kleist</w:t>
      </w:r>
      <w:r w:rsidR="00D74F82">
        <w:rPr>
          <w:rFonts w:ascii="Times New Roman" w:eastAsia="Times New Roman" w:hAnsi="Times New Roman" w:cs="Times New Roman"/>
          <w:sz w:val="24"/>
          <w:lang w:eastAsia="fr-FR"/>
        </w:rPr>
        <w:t>,</w:t>
      </w:r>
      <w:r w:rsidR="00A40EAC">
        <w:rPr>
          <w:rFonts w:ascii="Times New Roman" w:eastAsia="Times New Roman" w:hAnsi="Times New Roman" w:cs="Times New Roman"/>
          <w:sz w:val="24"/>
          <w:lang w:eastAsia="fr-FR"/>
        </w:rPr>
        <w:t xml:space="preserve"> Roger Ayrault</w:t>
      </w:r>
      <w:r w:rsidR="00D74F82">
        <w:rPr>
          <w:rFonts w:ascii="Times New Roman" w:eastAsia="Times New Roman" w:hAnsi="Times New Roman" w:cs="Times New Roman"/>
          <w:sz w:val="24"/>
          <w:lang w:eastAsia="fr-FR"/>
        </w:rPr>
        <w:t>,</w:t>
      </w:r>
      <w:r w:rsidR="002048E0">
        <w:rPr>
          <w:rFonts w:ascii="Times New Roman" w:eastAsia="Times New Roman" w:hAnsi="Times New Roman" w:cs="Times New Roman"/>
          <w:sz w:val="24"/>
          <w:lang w:eastAsia="fr-FR"/>
        </w:rPr>
        <w:t xml:space="preserve"> publiée</w:t>
      </w:r>
      <w:r w:rsidR="00A40EAC">
        <w:rPr>
          <w:rFonts w:ascii="Times New Roman" w:eastAsia="Times New Roman" w:hAnsi="Times New Roman" w:cs="Times New Roman"/>
          <w:sz w:val="24"/>
          <w:lang w:eastAsia="fr-FR"/>
        </w:rPr>
        <w:t xml:space="preserve"> en 1938 chez Aubier. Jean-Louis Barrault avait en effet commandé à Gracq une traduction libre, version faite pour la scène d’une pièce réputée injouable. </w:t>
      </w:r>
      <w:r w:rsidR="002048E0">
        <w:rPr>
          <w:rFonts w:ascii="Times New Roman" w:eastAsia="Times New Roman" w:hAnsi="Times New Roman" w:cs="Times New Roman"/>
          <w:sz w:val="24"/>
          <w:lang w:eastAsia="fr-FR"/>
        </w:rPr>
        <w:t>Mais n’est-ce pas l’univers de Gracq qui se substitue à celui de Kleist dans cette traduction « dont le phrasé souple surprend, lorsqu’on vient de lire à haute voix la langue heurtée, rauque, haletante parfois de Kleist ? »</w:t>
      </w:r>
    </w:p>
    <w:p w:rsidR="00AA3F43" w:rsidRDefault="00C86555" w:rsidP="00D063D0">
      <w:pPr>
        <w:pStyle w:val="Titre2"/>
        <w:spacing w:line="360" w:lineRule="auto"/>
        <w:rPr>
          <w:rFonts w:eastAsia="Times New Roman"/>
          <w:lang w:eastAsia="fr-FR"/>
        </w:rPr>
      </w:pPr>
      <w:bookmarkStart w:id="13" w:name="_Toc392514578"/>
      <w:r>
        <w:rPr>
          <w:rFonts w:eastAsia="Times New Roman"/>
          <w:lang w:eastAsia="fr-FR"/>
        </w:rPr>
        <w:t>D</w:t>
      </w:r>
      <w:r w:rsidR="005E6C6A">
        <w:rPr>
          <w:rFonts w:eastAsia="Times New Roman"/>
          <w:lang w:eastAsia="fr-FR"/>
        </w:rPr>
        <w:t>.</w:t>
      </w:r>
      <w:r w:rsidR="00FB1E33" w:rsidRPr="00CC26FB">
        <w:rPr>
          <w:rFonts w:eastAsia="Times New Roman"/>
          <w:lang w:eastAsia="fr-FR"/>
        </w:rPr>
        <w:t xml:space="preserve"> L</w:t>
      </w:r>
      <w:r w:rsidR="00FB1E33">
        <w:rPr>
          <w:rFonts w:eastAsia="Times New Roman"/>
          <w:lang w:eastAsia="fr-FR"/>
        </w:rPr>
        <w:t>e</w:t>
      </w:r>
      <w:r w:rsidR="00FB1E33" w:rsidRPr="00CC26FB">
        <w:rPr>
          <w:rFonts w:eastAsia="Times New Roman"/>
          <w:lang w:eastAsia="fr-FR"/>
        </w:rPr>
        <w:t xml:space="preserve"> </w:t>
      </w:r>
      <w:r w:rsidR="00FB1E33">
        <w:rPr>
          <w:rFonts w:eastAsia="Times New Roman"/>
          <w:lang w:eastAsia="fr-FR"/>
        </w:rPr>
        <w:t xml:space="preserve">cas de conscience du </w:t>
      </w:r>
      <w:r w:rsidR="00FB1E33" w:rsidRPr="00CC26FB">
        <w:rPr>
          <w:rFonts w:eastAsia="Times New Roman"/>
          <w:lang w:eastAsia="fr-FR"/>
        </w:rPr>
        <w:t>traducteur d’une œuvre plagiaire</w:t>
      </w:r>
      <w:bookmarkEnd w:id="13"/>
    </w:p>
    <w:p w:rsidR="00FB1E33" w:rsidRPr="00D74F82" w:rsidRDefault="009C2AD9" w:rsidP="00D063D0">
      <w:pPr>
        <w:spacing w:before="100" w:beforeAutospacing="1" w:after="0" w:line="360" w:lineRule="auto"/>
        <w:jc w:val="both"/>
        <w:rPr>
          <w:rFonts w:ascii="Times New Roman" w:eastAsia="Times New Roman" w:hAnsi="Times New Roman" w:cs="Times New Roman"/>
          <w:sz w:val="24"/>
          <w:lang w:eastAsia="fr-FR"/>
        </w:rPr>
      </w:pPr>
      <w:r>
        <w:rPr>
          <w:rFonts w:ascii="Times New Roman" w:eastAsia="Times New Roman" w:hAnsi="Times New Roman" w:cs="Times New Roman"/>
          <w:sz w:val="24"/>
          <w:lang w:eastAsia="fr-FR"/>
        </w:rPr>
        <w:t>Que faire lorsqu’un traducteur découvre, dans l’œuvre qu’il traduit, des plagiats ? S</w:t>
      </w:r>
      <w:r w:rsidR="00BD671C">
        <w:rPr>
          <w:rFonts w:ascii="Times New Roman" w:eastAsia="Times New Roman" w:hAnsi="Times New Roman" w:cs="Times New Roman"/>
          <w:sz w:val="24"/>
          <w:lang w:eastAsia="fr-FR"/>
        </w:rPr>
        <w:t>oit l’éditeur renonce à publier la traduction</w:t>
      </w:r>
      <w:r>
        <w:rPr>
          <w:rFonts w:ascii="Times New Roman" w:eastAsia="Times New Roman" w:hAnsi="Times New Roman" w:cs="Times New Roman"/>
          <w:sz w:val="24"/>
          <w:lang w:eastAsia="fr-FR"/>
        </w:rPr>
        <w:t>,</w:t>
      </w:r>
      <w:r w:rsidR="00BD671C">
        <w:rPr>
          <w:rFonts w:ascii="Times New Roman" w:eastAsia="Times New Roman" w:hAnsi="Times New Roman" w:cs="Times New Roman"/>
          <w:sz w:val="24"/>
          <w:lang w:eastAsia="fr-FR"/>
        </w:rPr>
        <w:t xml:space="preserve"> quitte à demander un dédommagement </w:t>
      </w:r>
      <w:r>
        <w:rPr>
          <w:rFonts w:ascii="Times New Roman" w:eastAsia="Times New Roman" w:hAnsi="Times New Roman" w:cs="Times New Roman"/>
          <w:sz w:val="24"/>
          <w:lang w:eastAsia="fr-FR"/>
        </w:rPr>
        <w:t>financier à l’éditeur auquel ont été achetés les droits de traduction ;</w:t>
      </w:r>
      <w:r w:rsidR="00BD671C">
        <w:rPr>
          <w:rFonts w:ascii="Times New Roman" w:eastAsia="Times New Roman" w:hAnsi="Times New Roman" w:cs="Times New Roman"/>
          <w:sz w:val="24"/>
          <w:lang w:eastAsia="fr-FR"/>
        </w:rPr>
        <w:t xml:space="preserve"> soit le traducteur</w:t>
      </w:r>
      <w:r>
        <w:rPr>
          <w:rFonts w:ascii="Times New Roman" w:eastAsia="Times New Roman" w:hAnsi="Times New Roman" w:cs="Times New Roman"/>
          <w:sz w:val="24"/>
          <w:lang w:eastAsia="fr-FR"/>
        </w:rPr>
        <w:t xml:space="preserve">, déjà engagé dans le travail, </w:t>
      </w:r>
      <w:r w:rsidR="00BD671C">
        <w:rPr>
          <w:rFonts w:ascii="Times New Roman" w:eastAsia="Times New Roman" w:hAnsi="Times New Roman" w:cs="Times New Roman"/>
          <w:sz w:val="24"/>
          <w:lang w:eastAsia="fr-FR"/>
        </w:rPr>
        <w:t xml:space="preserve">refuse de </w:t>
      </w:r>
      <w:r>
        <w:rPr>
          <w:rFonts w:ascii="Times New Roman" w:eastAsia="Times New Roman" w:hAnsi="Times New Roman" w:cs="Times New Roman"/>
          <w:sz w:val="24"/>
          <w:lang w:eastAsia="fr-FR"/>
        </w:rPr>
        <w:t xml:space="preserve">signer de son </w:t>
      </w:r>
      <w:r w:rsidR="00BD671C">
        <w:rPr>
          <w:rFonts w:ascii="Times New Roman" w:eastAsia="Times New Roman" w:hAnsi="Times New Roman" w:cs="Times New Roman"/>
          <w:sz w:val="24"/>
          <w:lang w:eastAsia="fr-FR"/>
        </w:rPr>
        <w:t>nom</w:t>
      </w:r>
      <w:r>
        <w:rPr>
          <w:rFonts w:ascii="Times New Roman" w:eastAsia="Times New Roman" w:hAnsi="Times New Roman" w:cs="Times New Roman"/>
          <w:sz w:val="24"/>
          <w:lang w:eastAsia="fr-FR"/>
        </w:rPr>
        <w:t xml:space="preserve"> </w:t>
      </w:r>
      <w:r w:rsidR="003B3E42">
        <w:rPr>
          <w:rFonts w:ascii="Times New Roman" w:eastAsia="Times New Roman" w:hAnsi="Times New Roman" w:cs="Times New Roman"/>
          <w:sz w:val="24"/>
          <w:lang w:eastAsia="fr-FR"/>
        </w:rPr>
        <w:t>une traduction</w:t>
      </w:r>
      <w:r w:rsidR="00BD671C">
        <w:rPr>
          <w:rFonts w:ascii="Times New Roman" w:eastAsia="Times New Roman" w:hAnsi="Times New Roman" w:cs="Times New Roman"/>
          <w:sz w:val="24"/>
          <w:lang w:eastAsia="fr-FR"/>
        </w:rPr>
        <w:t>.</w:t>
      </w:r>
      <w:r>
        <w:rPr>
          <w:rFonts w:ascii="Times New Roman" w:eastAsia="Times New Roman" w:hAnsi="Times New Roman" w:cs="Times New Roman"/>
          <w:sz w:val="24"/>
          <w:lang w:eastAsia="fr-FR"/>
        </w:rPr>
        <w:t xml:space="preserve"> L’idéal est que l’auteur</w:t>
      </w:r>
      <w:r w:rsidR="003B3E42" w:rsidRPr="003B3E42">
        <w:rPr>
          <w:rFonts w:ascii="Times New Roman" w:eastAsia="Times New Roman" w:hAnsi="Times New Roman" w:cs="Times New Roman"/>
          <w:sz w:val="24"/>
          <w:lang w:eastAsia="fr-FR"/>
        </w:rPr>
        <w:t xml:space="preserve"> </w:t>
      </w:r>
      <w:r w:rsidR="003B3E42">
        <w:rPr>
          <w:rFonts w:ascii="Times New Roman" w:eastAsia="Times New Roman" w:hAnsi="Times New Roman" w:cs="Times New Roman"/>
          <w:sz w:val="24"/>
          <w:lang w:eastAsia="fr-FR"/>
        </w:rPr>
        <w:t>présumé plagiaire, ou ses ayant droits,</w:t>
      </w:r>
      <w:r>
        <w:rPr>
          <w:rFonts w:ascii="Times New Roman" w:eastAsia="Times New Roman" w:hAnsi="Times New Roman" w:cs="Times New Roman"/>
          <w:sz w:val="24"/>
          <w:lang w:eastAsia="fr-FR"/>
        </w:rPr>
        <w:t xml:space="preserve"> accepte</w:t>
      </w:r>
      <w:r w:rsidR="003B3E42">
        <w:rPr>
          <w:rFonts w:ascii="Times New Roman" w:eastAsia="Times New Roman" w:hAnsi="Times New Roman" w:cs="Times New Roman"/>
          <w:sz w:val="24"/>
          <w:lang w:eastAsia="fr-FR"/>
        </w:rPr>
        <w:t>nt</w:t>
      </w:r>
      <w:r>
        <w:rPr>
          <w:rFonts w:ascii="Times New Roman" w:eastAsia="Times New Roman" w:hAnsi="Times New Roman" w:cs="Times New Roman"/>
          <w:sz w:val="24"/>
          <w:lang w:eastAsia="fr-FR"/>
        </w:rPr>
        <w:t xml:space="preserve"> de retirer les passages suspects. L’expérience montre que ces accords amiable</w:t>
      </w:r>
      <w:r w:rsidR="003B3E42">
        <w:rPr>
          <w:rFonts w:ascii="Times New Roman" w:eastAsia="Times New Roman" w:hAnsi="Times New Roman" w:cs="Times New Roman"/>
          <w:sz w:val="24"/>
          <w:lang w:eastAsia="fr-FR"/>
        </w:rPr>
        <w:t>s</w:t>
      </w:r>
      <w:r>
        <w:rPr>
          <w:rFonts w:ascii="Times New Roman" w:eastAsia="Times New Roman" w:hAnsi="Times New Roman" w:cs="Times New Roman"/>
          <w:sz w:val="24"/>
          <w:lang w:eastAsia="fr-FR"/>
        </w:rPr>
        <w:t xml:space="preserve"> ne sont pas toujours possibles.</w:t>
      </w:r>
    </w:p>
    <w:p w:rsidR="00AA3F43" w:rsidRDefault="00C86555" w:rsidP="00D063D0">
      <w:pPr>
        <w:pStyle w:val="Titre2"/>
        <w:spacing w:line="360" w:lineRule="auto"/>
        <w:rPr>
          <w:rFonts w:eastAsia="Times New Roman"/>
          <w:lang w:eastAsia="fr-FR"/>
        </w:rPr>
      </w:pPr>
      <w:bookmarkStart w:id="14" w:name="_Toc392514579"/>
      <w:r>
        <w:rPr>
          <w:rFonts w:eastAsia="Times New Roman"/>
          <w:lang w:eastAsia="fr-FR"/>
        </w:rPr>
        <w:lastRenderedPageBreak/>
        <w:t>E</w:t>
      </w:r>
      <w:r w:rsidR="005E6C6A">
        <w:rPr>
          <w:rFonts w:eastAsia="Times New Roman"/>
          <w:lang w:eastAsia="fr-FR"/>
        </w:rPr>
        <w:t>.</w:t>
      </w:r>
      <w:r w:rsidR="00010844" w:rsidRPr="00010844">
        <w:rPr>
          <w:rFonts w:eastAsia="Times New Roman"/>
          <w:lang w:eastAsia="fr-FR"/>
        </w:rPr>
        <w:t xml:space="preserve"> L’écrivain plagiaire</w:t>
      </w:r>
      <w:r w:rsidR="005E6C6A">
        <w:rPr>
          <w:rFonts w:eastAsia="Times New Roman"/>
          <w:lang w:eastAsia="fr-FR"/>
        </w:rPr>
        <w:t xml:space="preserve"> via une traduction</w:t>
      </w:r>
      <w:bookmarkEnd w:id="14"/>
    </w:p>
    <w:p w:rsidR="00E05A3F" w:rsidRDefault="003B3E42" w:rsidP="00D063D0">
      <w:pPr>
        <w:spacing w:before="100" w:beforeAutospacing="1" w:after="0" w:line="360" w:lineRule="auto"/>
        <w:jc w:val="both"/>
        <w:rPr>
          <w:rFonts w:ascii="Times New Roman" w:hAnsi="Times New Roman" w:cs="Times New Roman"/>
          <w:sz w:val="24"/>
          <w:szCs w:val="24"/>
        </w:rPr>
      </w:pPr>
      <w:r>
        <w:rPr>
          <w:rFonts w:ascii="Times New Roman" w:eastAsia="Times New Roman" w:hAnsi="Times New Roman" w:cs="Times New Roman"/>
          <w:sz w:val="24"/>
          <w:lang w:eastAsia="fr-FR"/>
        </w:rPr>
        <w:t xml:space="preserve">Autre forme d’atteinte au </w:t>
      </w:r>
      <w:r w:rsidR="00280BFF">
        <w:rPr>
          <w:rFonts w:ascii="Times New Roman" w:eastAsia="Times New Roman" w:hAnsi="Times New Roman" w:cs="Times New Roman"/>
          <w:sz w:val="24"/>
          <w:lang w:eastAsia="fr-FR"/>
        </w:rPr>
        <w:t>droit de l’auteur : un écrivain</w:t>
      </w:r>
      <w:r w:rsidR="00010844" w:rsidRPr="00010844">
        <w:rPr>
          <w:rFonts w:ascii="Times New Roman" w:eastAsia="Times New Roman" w:hAnsi="Times New Roman" w:cs="Times New Roman"/>
          <w:sz w:val="24"/>
          <w:lang w:eastAsia="fr-FR"/>
        </w:rPr>
        <w:t xml:space="preserve"> présente </w:t>
      </w:r>
      <w:r>
        <w:rPr>
          <w:rFonts w:ascii="Times New Roman" w:eastAsia="Times New Roman" w:hAnsi="Times New Roman" w:cs="Times New Roman"/>
          <w:sz w:val="24"/>
          <w:lang w:eastAsia="fr-FR"/>
        </w:rPr>
        <w:t>son œuvre comme une création personnelle, alors qu’elle n’est qu’</w:t>
      </w:r>
      <w:r w:rsidR="00010844" w:rsidRPr="00010844">
        <w:rPr>
          <w:rFonts w:ascii="Times New Roman" w:eastAsia="Times New Roman" w:hAnsi="Times New Roman" w:cs="Times New Roman"/>
          <w:sz w:val="24"/>
          <w:lang w:eastAsia="fr-FR"/>
        </w:rPr>
        <w:t xml:space="preserve">une traduction </w:t>
      </w:r>
      <w:r>
        <w:rPr>
          <w:rFonts w:ascii="Times New Roman" w:eastAsia="Times New Roman" w:hAnsi="Times New Roman" w:cs="Times New Roman"/>
          <w:sz w:val="24"/>
          <w:lang w:eastAsia="fr-FR"/>
        </w:rPr>
        <w:t>d’une œuvre écrite dans une autre langue. Deux cas se présente</w:t>
      </w:r>
      <w:r w:rsidR="00280BFF">
        <w:rPr>
          <w:rFonts w:ascii="Times New Roman" w:eastAsia="Times New Roman" w:hAnsi="Times New Roman" w:cs="Times New Roman"/>
          <w:sz w:val="24"/>
          <w:lang w:eastAsia="fr-FR"/>
        </w:rPr>
        <w:t>nt</w:t>
      </w:r>
      <w:r>
        <w:rPr>
          <w:rFonts w:ascii="Times New Roman" w:eastAsia="Times New Roman" w:hAnsi="Times New Roman" w:cs="Times New Roman"/>
          <w:sz w:val="24"/>
          <w:lang w:eastAsia="fr-FR"/>
        </w:rPr>
        <w:t> : soit l’écrivain a lui-même traduit l’œuvre source. L</w:t>
      </w:r>
      <w:r w:rsidR="00010844" w:rsidRPr="00010844">
        <w:rPr>
          <w:rFonts w:ascii="Times New Roman" w:eastAsia="Times New Roman" w:hAnsi="Times New Roman" w:cs="Times New Roman"/>
          <w:sz w:val="24"/>
          <w:lang w:eastAsia="fr-FR"/>
        </w:rPr>
        <w:t>e changement de langue fait alors écran au plagiat</w:t>
      </w:r>
      <w:r w:rsidR="00280BFF">
        <w:rPr>
          <w:rFonts w:ascii="Times New Roman" w:eastAsia="Times New Roman" w:hAnsi="Times New Roman" w:cs="Times New Roman"/>
          <w:sz w:val="24"/>
          <w:lang w:eastAsia="fr-FR"/>
        </w:rPr>
        <w:t xml:space="preserve"> ; soit il reprend directement la traduction de l’œuvre plagiée faite </w:t>
      </w:r>
      <w:r>
        <w:rPr>
          <w:rFonts w:ascii="Times New Roman" w:eastAsia="Times New Roman" w:hAnsi="Times New Roman" w:cs="Times New Roman"/>
          <w:sz w:val="24"/>
          <w:lang w:eastAsia="fr-FR"/>
        </w:rPr>
        <w:t>par un tiers.</w:t>
      </w:r>
      <w:r w:rsidR="00D411E6">
        <w:rPr>
          <w:rFonts w:ascii="Times New Roman" w:eastAsia="Times New Roman" w:hAnsi="Times New Roman" w:cs="Times New Roman"/>
          <w:sz w:val="24"/>
          <w:lang w:eastAsia="fr-FR"/>
        </w:rPr>
        <w:t xml:space="preserve"> On ne saurait compter dans cette catégorie de plagiat par traduction</w:t>
      </w:r>
      <w:r w:rsidR="00010844" w:rsidRPr="00010844">
        <w:rPr>
          <w:rFonts w:ascii="Times New Roman" w:eastAsia="Times New Roman" w:hAnsi="Times New Roman" w:cs="Times New Roman"/>
          <w:sz w:val="24"/>
          <w:lang w:eastAsia="fr-FR"/>
        </w:rPr>
        <w:t xml:space="preserve"> </w:t>
      </w:r>
      <w:r w:rsidR="00D411E6">
        <w:rPr>
          <w:rFonts w:ascii="Times New Roman" w:eastAsia="Times New Roman" w:hAnsi="Times New Roman" w:cs="Times New Roman"/>
          <w:i/>
          <w:sz w:val="24"/>
          <w:lang w:eastAsia="fr-FR"/>
        </w:rPr>
        <w:t xml:space="preserve">Le Moine, de Lewis, raconté </w:t>
      </w:r>
      <w:r w:rsidR="00D411E6" w:rsidRPr="00DF4C07">
        <w:rPr>
          <w:rFonts w:ascii="Times New Roman" w:hAnsi="Times New Roman" w:cs="Times New Roman"/>
          <w:i/>
          <w:iCs/>
          <w:sz w:val="24"/>
          <w:szCs w:val="24"/>
        </w:rPr>
        <w:t>par Antonin Artaud</w:t>
      </w:r>
      <w:r w:rsidR="00D411E6">
        <w:rPr>
          <w:rStyle w:val="Appelnotedebasdep"/>
          <w:rFonts w:ascii="Times New Roman" w:hAnsi="Times New Roman" w:cs="Times New Roman"/>
          <w:i/>
          <w:iCs/>
          <w:sz w:val="24"/>
          <w:szCs w:val="24"/>
        </w:rPr>
        <w:footnoteReference w:id="19"/>
      </w:r>
      <w:r w:rsidR="00D411E6">
        <w:rPr>
          <w:rFonts w:ascii="Times New Roman" w:hAnsi="Times New Roman" w:cs="Times New Roman"/>
          <w:iCs/>
          <w:sz w:val="24"/>
          <w:szCs w:val="24"/>
        </w:rPr>
        <w:t xml:space="preserve">. Pourtant, dans son chapitre X, des pages entières de la traduction de Léon </w:t>
      </w:r>
      <w:r w:rsidR="00A66BF1">
        <w:rPr>
          <w:rFonts w:ascii="Times New Roman" w:hAnsi="Times New Roman" w:cs="Times New Roman"/>
          <w:iCs/>
          <w:sz w:val="24"/>
          <w:szCs w:val="24"/>
        </w:rPr>
        <w:t xml:space="preserve">de </w:t>
      </w:r>
      <w:proofErr w:type="spellStart"/>
      <w:r w:rsidR="00A66BF1">
        <w:rPr>
          <w:rFonts w:ascii="Times New Roman" w:hAnsi="Times New Roman" w:cs="Times New Roman"/>
          <w:iCs/>
          <w:sz w:val="24"/>
          <w:szCs w:val="24"/>
        </w:rPr>
        <w:t>W</w:t>
      </w:r>
      <w:r w:rsidR="00D411E6">
        <w:rPr>
          <w:rFonts w:ascii="Times New Roman" w:hAnsi="Times New Roman" w:cs="Times New Roman"/>
          <w:iCs/>
          <w:sz w:val="24"/>
          <w:szCs w:val="24"/>
        </w:rPr>
        <w:t>ailly</w:t>
      </w:r>
      <w:proofErr w:type="spellEnd"/>
      <w:r w:rsidR="00492163">
        <w:rPr>
          <w:rFonts w:ascii="Times New Roman" w:hAnsi="Times New Roman" w:cs="Times New Roman"/>
          <w:iCs/>
          <w:sz w:val="24"/>
          <w:szCs w:val="24"/>
        </w:rPr>
        <w:t>,</w:t>
      </w:r>
      <w:r w:rsidR="00D411E6">
        <w:rPr>
          <w:rFonts w:ascii="Times New Roman" w:hAnsi="Times New Roman" w:cs="Times New Roman"/>
          <w:iCs/>
          <w:sz w:val="24"/>
          <w:szCs w:val="24"/>
        </w:rPr>
        <w:t xml:space="preserve"> </w:t>
      </w:r>
      <w:r w:rsidR="00492163">
        <w:rPr>
          <w:rFonts w:ascii="Times New Roman" w:hAnsi="Times New Roman" w:cs="Times New Roman"/>
          <w:iCs/>
          <w:sz w:val="24"/>
          <w:szCs w:val="24"/>
        </w:rPr>
        <w:t xml:space="preserve">publiée en 1840, </w:t>
      </w:r>
      <w:r w:rsidR="00D411E6">
        <w:rPr>
          <w:rFonts w:ascii="Times New Roman" w:hAnsi="Times New Roman" w:cs="Times New Roman"/>
          <w:iCs/>
          <w:sz w:val="24"/>
          <w:szCs w:val="24"/>
        </w:rPr>
        <w:t xml:space="preserve">sont reprises et le statut de cette œuvre d’Antonin Artaud demeure ambiguë, entre </w:t>
      </w:r>
      <w:r w:rsidR="00E05A3F">
        <w:rPr>
          <w:rFonts w:ascii="Times New Roman" w:hAnsi="Times New Roman" w:cs="Times New Roman"/>
          <w:iCs/>
          <w:sz w:val="24"/>
          <w:szCs w:val="24"/>
        </w:rPr>
        <w:t>traduction, adaptation, copie de l’œuvre originale et copie de la traduction</w:t>
      </w:r>
      <w:r w:rsidR="00E05A3F">
        <w:rPr>
          <w:rStyle w:val="Appelnotedebasdep"/>
          <w:rFonts w:ascii="Times New Roman" w:hAnsi="Times New Roman" w:cs="Times New Roman"/>
          <w:iCs/>
          <w:sz w:val="24"/>
          <w:szCs w:val="24"/>
        </w:rPr>
        <w:footnoteReference w:id="20"/>
      </w:r>
      <w:r w:rsidR="00E05A3F">
        <w:rPr>
          <w:rFonts w:ascii="Times New Roman" w:hAnsi="Times New Roman" w:cs="Times New Roman"/>
          <w:iCs/>
          <w:sz w:val="24"/>
          <w:szCs w:val="24"/>
        </w:rPr>
        <w:t xml:space="preserve">. L’œuvre naît de </w:t>
      </w:r>
      <w:r w:rsidR="00EF786B" w:rsidRPr="00DF4C07">
        <w:rPr>
          <w:rFonts w:ascii="Times New Roman" w:hAnsi="Times New Roman" w:cs="Times New Roman"/>
          <w:sz w:val="24"/>
          <w:szCs w:val="24"/>
        </w:rPr>
        <w:t xml:space="preserve">l'hybridation de plusieurs </w:t>
      </w:r>
      <w:proofErr w:type="spellStart"/>
      <w:r w:rsidR="00EF786B" w:rsidRPr="00DF4C07">
        <w:rPr>
          <w:rFonts w:ascii="Times New Roman" w:hAnsi="Times New Roman" w:cs="Times New Roman"/>
          <w:sz w:val="24"/>
          <w:szCs w:val="24"/>
        </w:rPr>
        <w:t>hypotextes</w:t>
      </w:r>
      <w:proofErr w:type="spellEnd"/>
      <w:r w:rsidR="00EF786B" w:rsidRPr="00DF4C07">
        <w:rPr>
          <w:rFonts w:ascii="Times New Roman" w:hAnsi="Times New Roman" w:cs="Times New Roman"/>
          <w:sz w:val="24"/>
          <w:szCs w:val="24"/>
        </w:rPr>
        <w:t>, celui de l'</w:t>
      </w:r>
      <w:r w:rsidR="008777B3" w:rsidRPr="00DF4C07">
        <w:rPr>
          <w:rFonts w:ascii="Times New Roman" w:hAnsi="Times New Roman" w:cs="Times New Roman"/>
          <w:sz w:val="24"/>
          <w:szCs w:val="24"/>
        </w:rPr>
        <w:t>œuvre</w:t>
      </w:r>
      <w:r w:rsidR="00EF786B" w:rsidRPr="00DF4C07">
        <w:rPr>
          <w:rFonts w:ascii="Times New Roman" w:hAnsi="Times New Roman" w:cs="Times New Roman"/>
          <w:sz w:val="24"/>
          <w:szCs w:val="24"/>
        </w:rPr>
        <w:t xml:space="preserve"> originale en anglais et celui de la traduction française qui sert de relai vers </w:t>
      </w:r>
      <w:r w:rsidR="00E05A3F">
        <w:rPr>
          <w:rFonts w:ascii="Times New Roman" w:hAnsi="Times New Roman" w:cs="Times New Roman"/>
          <w:sz w:val="24"/>
          <w:szCs w:val="24"/>
        </w:rPr>
        <w:t>un nouvel hypertexte.</w:t>
      </w:r>
    </w:p>
    <w:p w:rsidR="00CA51BB" w:rsidRDefault="00E05A3F" w:rsidP="00D063D0">
      <w:pPr>
        <w:spacing w:before="100" w:beforeAutospacing="1" w:after="0" w:line="360" w:lineRule="auto"/>
        <w:jc w:val="both"/>
        <w:rPr>
          <w:rFonts w:ascii="Times New Roman" w:eastAsia="Times New Roman" w:hAnsi="Times New Roman" w:cs="Times New Roman"/>
          <w:sz w:val="24"/>
          <w:lang w:eastAsia="fr-FR"/>
        </w:rPr>
      </w:pPr>
      <w:r>
        <w:rPr>
          <w:rFonts w:ascii="Times New Roman" w:hAnsi="Times New Roman" w:cs="Times New Roman"/>
          <w:sz w:val="24"/>
          <w:szCs w:val="24"/>
        </w:rPr>
        <w:t xml:space="preserve">Aucune ambiguïté, en revanche, lorsque </w:t>
      </w:r>
      <w:r w:rsidR="00CA51BB" w:rsidRPr="00E05A3F">
        <w:rPr>
          <w:rFonts w:ascii="Times New Roman" w:eastAsia="Times New Roman" w:hAnsi="Times New Roman" w:cs="Times New Roman"/>
          <w:sz w:val="24"/>
          <w:lang w:eastAsia="fr-FR"/>
        </w:rPr>
        <w:t xml:space="preserve">Calixte </w:t>
      </w:r>
      <w:proofErr w:type="spellStart"/>
      <w:r w:rsidR="00CA51BB" w:rsidRPr="00E05A3F">
        <w:rPr>
          <w:rFonts w:ascii="Times New Roman" w:eastAsia="Times New Roman" w:hAnsi="Times New Roman" w:cs="Times New Roman"/>
          <w:sz w:val="24"/>
          <w:lang w:eastAsia="fr-FR"/>
        </w:rPr>
        <w:t>Beyala</w:t>
      </w:r>
      <w:proofErr w:type="spellEnd"/>
      <w:r w:rsidR="00CA51BB">
        <w:rPr>
          <w:rFonts w:ascii="Times New Roman" w:eastAsia="Times New Roman" w:hAnsi="Times New Roman" w:cs="Times New Roman"/>
          <w:sz w:val="24"/>
          <w:lang w:eastAsia="fr-FR"/>
        </w:rPr>
        <w:t xml:space="preserve"> plagie </w:t>
      </w:r>
      <w:r w:rsidR="00FA2283">
        <w:rPr>
          <w:rFonts w:ascii="Times New Roman" w:eastAsia="Times New Roman" w:hAnsi="Times New Roman" w:cs="Times New Roman"/>
          <w:sz w:val="24"/>
          <w:lang w:eastAsia="fr-FR"/>
        </w:rPr>
        <w:t xml:space="preserve">dans son roman </w:t>
      </w:r>
      <w:r w:rsidR="00FA2283">
        <w:rPr>
          <w:rFonts w:ascii="Times New Roman" w:eastAsia="Times New Roman" w:hAnsi="Times New Roman" w:cs="Times New Roman"/>
          <w:i/>
          <w:sz w:val="24"/>
          <w:lang w:eastAsia="fr-FR"/>
        </w:rPr>
        <w:t xml:space="preserve">Le Petit prince de Belleville, </w:t>
      </w:r>
      <w:r w:rsidR="00D64BDE">
        <w:rPr>
          <w:rFonts w:ascii="Times New Roman" w:eastAsia="Times New Roman" w:hAnsi="Times New Roman" w:cs="Times New Roman"/>
          <w:sz w:val="24"/>
          <w:lang w:eastAsia="fr-FR"/>
        </w:rPr>
        <w:t>publié chez Albin Michel en 1992, celui d’</w:t>
      </w:r>
      <w:r w:rsidR="00CA51BB">
        <w:rPr>
          <w:rFonts w:ascii="Times New Roman" w:eastAsia="Times New Roman" w:hAnsi="Times New Roman" w:cs="Times New Roman"/>
          <w:sz w:val="24"/>
          <w:lang w:eastAsia="fr-FR"/>
        </w:rPr>
        <w:t xml:space="preserve">Howard </w:t>
      </w:r>
      <w:proofErr w:type="spellStart"/>
      <w:r w:rsidR="00CA51BB">
        <w:rPr>
          <w:rFonts w:ascii="Times New Roman" w:eastAsia="Times New Roman" w:hAnsi="Times New Roman" w:cs="Times New Roman"/>
          <w:sz w:val="24"/>
          <w:lang w:eastAsia="fr-FR"/>
        </w:rPr>
        <w:t>Buten</w:t>
      </w:r>
      <w:proofErr w:type="spellEnd"/>
      <w:r w:rsidR="00D64BDE">
        <w:rPr>
          <w:rFonts w:ascii="Times New Roman" w:eastAsia="Times New Roman" w:hAnsi="Times New Roman" w:cs="Times New Roman"/>
          <w:sz w:val="24"/>
          <w:lang w:eastAsia="fr-FR"/>
        </w:rPr>
        <w:t xml:space="preserve"> de 1981, intitulé </w:t>
      </w:r>
      <w:r w:rsidR="00D64BDE">
        <w:rPr>
          <w:rFonts w:ascii="Times New Roman" w:eastAsia="Times New Roman" w:hAnsi="Times New Roman" w:cs="Times New Roman"/>
          <w:i/>
          <w:sz w:val="24"/>
          <w:lang w:eastAsia="fr-FR"/>
        </w:rPr>
        <w:t>Burt</w:t>
      </w:r>
      <w:r w:rsidR="00D64BDE">
        <w:rPr>
          <w:rFonts w:ascii="Times New Roman" w:eastAsia="Times New Roman" w:hAnsi="Times New Roman" w:cs="Times New Roman"/>
          <w:sz w:val="24"/>
          <w:lang w:eastAsia="fr-FR"/>
        </w:rPr>
        <w:t xml:space="preserve"> et traduit en français par Jean-Pierre </w:t>
      </w:r>
      <w:proofErr w:type="spellStart"/>
      <w:r w:rsidR="00D64BDE">
        <w:rPr>
          <w:rFonts w:ascii="Times New Roman" w:eastAsia="Times New Roman" w:hAnsi="Times New Roman" w:cs="Times New Roman"/>
          <w:sz w:val="24"/>
          <w:lang w:eastAsia="fr-FR"/>
        </w:rPr>
        <w:t>Carasso</w:t>
      </w:r>
      <w:proofErr w:type="spellEnd"/>
      <w:r w:rsidR="00D64BDE">
        <w:rPr>
          <w:rFonts w:ascii="Times New Roman" w:eastAsia="Times New Roman" w:hAnsi="Times New Roman" w:cs="Times New Roman"/>
          <w:sz w:val="24"/>
          <w:lang w:eastAsia="fr-FR"/>
        </w:rPr>
        <w:t xml:space="preserve"> la même année aux Éditions du Seuil. Le jugement du TGI du 7 mai 1996 conclut en effet à la contrefaçon à la fois de l’œuvre originale et de la traduction, compte tenu des emprunts de forme et de fond à l’œuvre de M. </w:t>
      </w:r>
      <w:proofErr w:type="spellStart"/>
      <w:r w:rsidR="00D64BDE">
        <w:rPr>
          <w:rFonts w:ascii="Times New Roman" w:eastAsia="Times New Roman" w:hAnsi="Times New Roman" w:cs="Times New Roman"/>
          <w:sz w:val="24"/>
          <w:lang w:eastAsia="fr-FR"/>
        </w:rPr>
        <w:t>Buten</w:t>
      </w:r>
      <w:proofErr w:type="spellEnd"/>
      <w:r w:rsidR="00D64BDE">
        <w:rPr>
          <w:rFonts w:ascii="Times New Roman" w:eastAsia="Times New Roman" w:hAnsi="Times New Roman" w:cs="Times New Roman"/>
          <w:sz w:val="24"/>
          <w:lang w:eastAsia="fr-FR"/>
        </w:rPr>
        <w:t xml:space="preserve"> dans sa version française. </w:t>
      </w:r>
      <w:r w:rsidR="00DB0EA2">
        <w:rPr>
          <w:rFonts w:ascii="Times New Roman" w:eastAsia="Times New Roman" w:hAnsi="Times New Roman" w:cs="Times New Roman"/>
          <w:sz w:val="24"/>
          <w:lang w:eastAsia="fr-FR"/>
        </w:rPr>
        <w:t xml:space="preserve">L’auteur et le traducteur furent dédommagés par la contrefactrice pour préjudice moral </w:t>
      </w:r>
      <w:r w:rsidR="00A0373E">
        <w:rPr>
          <w:rFonts w:ascii="Times New Roman" w:eastAsia="Times New Roman" w:hAnsi="Times New Roman" w:cs="Times New Roman"/>
          <w:sz w:val="24"/>
          <w:lang w:eastAsia="fr-FR"/>
        </w:rPr>
        <w:t xml:space="preserve">chacun </w:t>
      </w:r>
      <w:r w:rsidR="00DB0EA2">
        <w:rPr>
          <w:rFonts w:ascii="Times New Roman" w:eastAsia="Times New Roman" w:hAnsi="Times New Roman" w:cs="Times New Roman"/>
          <w:sz w:val="24"/>
          <w:lang w:eastAsia="fr-FR"/>
        </w:rPr>
        <w:t>à hauteur de la même somme de 30 000 francs.</w:t>
      </w:r>
    </w:p>
    <w:p w:rsidR="00767715" w:rsidRDefault="00A45EB6" w:rsidP="00D063D0">
      <w:pPr>
        <w:pStyle w:val="Titre1"/>
        <w:spacing w:line="360" w:lineRule="auto"/>
        <w:rPr>
          <w:rFonts w:eastAsia="Times New Roman"/>
          <w:lang w:eastAsia="fr-FR"/>
        </w:rPr>
      </w:pPr>
      <w:bookmarkStart w:id="15" w:name="_Toc392514580"/>
      <w:r>
        <w:rPr>
          <w:rFonts w:eastAsia="Times New Roman"/>
          <w:lang w:eastAsia="fr-FR"/>
        </w:rPr>
        <w:t xml:space="preserve">III- </w:t>
      </w:r>
      <w:proofErr w:type="spellStart"/>
      <w:r>
        <w:rPr>
          <w:rFonts w:eastAsia="Times New Roman"/>
          <w:lang w:eastAsia="fr-FR"/>
        </w:rPr>
        <w:t>Pseudotraductions</w:t>
      </w:r>
      <w:proofErr w:type="spellEnd"/>
      <w:r>
        <w:rPr>
          <w:rFonts w:eastAsia="Times New Roman"/>
          <w:lang w:eastAsia="fr-FR"/>
        </w:rPr>
        <w:t xml:space="preserve"> et traducteurs pl</w:t>
      </w:r>
      <w:r w:rsidR="00767715">
        <w:rPr>
          <w:rFonts w:eastAsia="Times New Roman"/>
          <w:lang w:eastAsia="fr-FR"/>
        </w:rPr>
        <w:t>a</w:t>
      </w:r>
      <w:r>
        <w:rPr>
          <w:rFonts w:eastAsia="Times New Roman"/>
          <w:lang w:eastAsia="fr-FR"/>
        </w:rPr>
        <w:t>giaires : des thèmes</w:t>
      </w:r>
      <w:r w:rsidR="00767715">
        <w:rPr>
          <w:rFonts w:eastAsia="Times New Roman"/>
          <w:lang w:eastAsia="fr-FR"/>
        </w:rPr>
        <w:t xml:space="preserve"> d’inspiration pour l’écrivain</w:t>
      </w:r>
      <w:bookmarkEnd w:id="15"/>
    </w:p>
    <w:p w:rsidR="00A0373E" w:rsidRPr="00A45EB6" w:rsidRDefault="003F6C8A" w:rsidP="00A45EB6">
      <w:pPr>
        <w:spacing w:before="100" w:beforeAutospacing="1" w:after="0" w:line="360" w:lineRule="auto"/>
        <w:jc w:val="both"/>
        <w:rPr>
          <w:rFonts w:ascii="Times New Roman" w:eastAsia="Times New Roman" w:hAnsi="Times New Roman" w:cs="Times New Roman"/>
          <w:sz w:val="24"/>
          <w:lang w:eastAsia="fr-FR"/>
        </w:rPr>
      </w:pPr>
      <w:r>
        <w:rPr>
          <w:rFonts w:ascii="Times New Roman" w:eastAsia="Times New Roman" w:hAnsi="Times New Roman" w:cs="Times New Roman"/>
          <w:sz w:val="24"/>
          <w:lang w:eastAsia="fr-FR"/>
        </w:rPr>
        <w:t>Dans le cadre de cette brève analyse des différentes formes de détournements liées à la traduction, p</w:t>
      </w:r>
      <w:r w:rsidR="00A45EB6">
        <w:rPr>
          <w:rFonts w:ascii="Times New Roman" w:eastAsia="Times New Roman" w:hAnsi="Times New Roman" w:cs="Times New Roman"/>
          <w:sz w:val="24"/>
          <w:lang w:eastAsia="fr-FR"/>
        </w:rPr>
        <w:t xml:space="preserve">ourquoi ne pas évoquer </w:t>
      </w:r>
      <w:r>
        <w:rPr>
          <w:rFonts w:ascii="Times New Roman" w:eastAsia="Times New Roman" w:hAnsi="Times New Roman" w:cs="Times New Roman"/>
          <w:sz w:val="24"/>
          <w:lang w:eastAsia="fr-FR"/>
        </w:rPr>
        <w:t>c</w:t>
      </w:r>
      <w:r w:rsidR="00A45EB6" w:rsidRPr="00A45EB6">
        <w:rPr>
          <w:rFonts w:ascii="Times New Roman" w:eastAsia="Times New Roman" w:hAnsi="Times New Roman" w:cs="Times New Roman"/>
          <w:sz w:val="24"/>
          <w:lang w:eastAsia="fr-FR"/>
        </w:rPr>
        <w:t xml:space="preserve">ertaines œuvres de fiction </w:t>
      </w:r>
      <w:r>
        <w:rPr>
          <w:rFonts w:ascii="Times New Roman" w:eastAsia="Times New Roman" w:hAnsi="Times New Roman" w:cs="Times New Roman"/>
          <w:sz w:val="24"/>
          <w:lang w:eastAsia="fr-FR"/>
        </w:rPr>
        <w:t xml:space="preserve">qui, précisément, s’en inspirent et s’en servent comme d’un ingrédient de création littéraire ? Deux thèmes sont privilégiés : </w:t>
      </w:r>
      <w:r w:rsidR="00497F06">
        <w:rPr>
          <w:rFonts w:ascii="Times New Roman" w:eastAsia="Times New Roman" w:hAnsi="Times New Roman" w:cs="Times New Roman"/>
          <w:sz w:val="24"/>
          <w:lang w:eastAsia="fr-FR"/>
        </w:rPr>
        <w:t xml:space="preserve">d’une part, </w:t>
      </w:r>
      <w:r>
        <w:rPr>
          <w:rFonts w:ascii="Times New Roman" w:eastAsia="Times New Roman" w:hAnsi="Times New Roman" w:cs="Times New Roman"/>
          <w:sz w:val="24"/>
          <w:lang w:eastAsia="fr-FR"/>
        </w:rPr>
        <w:t xml:space="preserve">la traduction supposée, ou </w:t>
      </w:r>
      <w:proofErr w:type="spellStart"/>
      <w:r>
        <w:rPr>
          <w:rFonts w:ascii="Times New Roman" w:eastAsia="Times New Roman" w:hAnsi="Times New Roman" w:cs="Times New Roman"/>
          <w:sz w:val="24"/>
          <w:lang w:eastAsia="fr-FR"/>
        </w:rPr>
        <w:t>pseud</w:t>
      </w:r>
      <w:r w:rsidR="00497F06">
        <w:rPr>
          <w:rFonts w:ascii="Times New Roman" w:eastAsia="Times New Roman" w:hAnsi="Times New Roman" w:cs="Times New Roman"/>
          <w:sz w:val="24"/>
          <w:lang w:eastAsia="fr-FR"/>
        </w:rPr>
        <w:t>o</w:t>
      </w:r>
      <w:r>
        <w:rPr>
          <w:rFonts w:ascii="Times New Roman" w:eastAsia="Times New Roman" w:hAnsi="Times New Roman" w:cs="Times New Roman"/>
          <w:sz w:val="24"/>
          <w:lang w:eastAsia="fr-FR"/>
        </w:rPr>
        <w:t>traduction</w:t>
      </w:r>
      <w:proofErr w:type="spellEnd"/>
      <w:r>
        <w:rPr>
          <w:rFonts w:ascii="Times New Roman" w:eastAsia="Times New Roman" w:hAnsi="Times New Roman" w:cs="Times New Roman"/>
          <w:sz w:val="24"/>
          <w:lang w:eastAsia="fr-FR"/>
        </w:rPr>
        <w:t xml:space="preserve">, qui consiste pour un auteur à présenter son œuvre comme la traduction de l’œuvre d’un tiers. C’est donc </w:t>
      </w:r>
      <w:r w:rsidR="00497F06">
        <w:rPr>
          <w:rFonts w:ascii="Times New Roman" w:eastAsia="Times New Roman" w:hAnsi="Times New Roman" w:cs="Times New Roman"/>
          <w:sz w:val="24"/>
          <w:lang w:eastAsia="fr-FR"/>
        </w:rPr>
        <w:t>la</w:t>
      </w:r>
      <w:r>
        <w:rPr>
          <w:rFonts w:ascii="Times New Roman" w:eastAsia="Times New Roman" w:hAnsi="Times New Roman" w:cs="Times New Roman"/>
          <w:sz w:val="24"/>
          <w:lang w:eastAsia="fr-FR"/>
        </w:rPr>
        <w:t xml:space="preserve"> pratique inverse </w:t>
      </w:r>
      <w:r w:rsidR="00497F06">
        <w:rPr>
          <w:rFonts w:ascii="Times New Roman" w:eastAsia="Times New Roman" w:hAnsi="Times New Roman" w:cs="Times New Roman"/>
          <w:sz w:val="24"/>
          <w:lang w:eastAsia="fr-FR"/>
        </w:rPr>
        <w:t xml:space="preserve">de celle </w:t>
      </w:r>
      <w:r>
        <w:rPr>
          <w:rFonts w:ascii="Times New Roman" w:eastAsia="Times New Roman" w:hAnsi="Times New Roman" w:cs="Times New Roman"/>
          <w:sz w:val="24"/>
          <w:lang w:eastAsia="fr-FR"/>
        </w:rPr>
        <w:t xml:space="preserve">du traducteur plagiaire qui signe de son nom la traduction d’un autre </w:t>
      </w:r>
      <w:r w:rsidR="00497F06">
        <w:rPr>
          <w:rFonts w:ascii="Times New Roman" w:eastAsia="Times New Roman" w:hAnsi="Times New Roman" w:cs="Times New Roman"/>
          <w:sz w:val="24"/>
          <w:lang w:eastAsia="fr-FR"/>
        </w:rPr>
        <w:t>sous</w:t>
      </w:r>
      <w:r>
        <w:rPr>
          <w:rFonts w:ascii="Times New Roman" w:eastAsia="Times New Roman" w:hAnsi="Times New Roman" w:cs="Times New Roman"/>
          <w:sz w:val="24"/>
          <w:lang w:eastAsia="fr-FR"/>
        </w:rPr>
        <w:t xml:space="preserve"> son propre nom.</w:t>
      </w:r>
      <w:r w:rsidR="00A45EB6">
        <w:rPr>
          <w:rFonts w:ascii="Times New Roman" w:eastAsia="Times New Roman" w:hAnsi="Times New Roman" w:cs="Times New Roman"/>
          <w:sz w:val="24"/>
          <w:lang w:eastAsia="fr-FR"/>
        </w:rPr>
        <w:t xml:space="preserve"> </w:t>
      </w:r>
      <w:r w:rsidR="00497F06">
        <w:rPr>
          <w:rFonts w:ascii="Times New Roman" w:eastAsia="Times New Roman" w:hAnsi="Times New Roman" w:cs="Times New Roman"/>
          <w:sz w:val="24"/>
          <w:lang w:eastAsia="fr-FR"/>
        </w:rPr>
        <w:t>D’autre part, l</w:t>
      </w:r>
      <w:r w:rsidR="00A45EB6" w:rsidRPr="00A45EB6">
        <w:rPr>
          <w:rFonts w:ascii="Times New Roman" w:eastAsia="Times New Roman" w:hAnsi="Times New Roman" w:cs="Times New Roman"/>
          <w:sz w:val="24"/>
          <w:lang w:eastAsia="fr-FR"/>
        </w:rPr>
        <w:t xml:space="preserve">e personnage fictif du traducteur </w:t>
      </w:r>
      <w:r w:rsidR="00497F06">
        <w:rPr>
          <w:rFonts w:ascii="Times New Roman" w:eastAsia="Times New Roman" w:hAnsi="Times New Roman" w:cs="Times New Roman"/>
          <w:sz w:val="24"/>
          <w:lang w:eastAsia="fr-FR"/>
        </w:rPr>
        <w:t xml:space="preserve">plagiaire souvent </w:t>
      </w:r>
      <w:r w:rsidR="00497F06">
        <w:rPr>
          <w:rFonts w:ascii="Times New Roman" w:eastAsia="Times New Roman" w:hAnsi="Times New Roman" w:cs="Times New Roman"/>
          <w:sz w:val="24"/>
          <w:lang w:eastAsia="fr-FR"/>
        </w:rPr>
        <w:lastRenderedPageBreak/>
        <w:t>représenté dans des œuvres de fiction écrites par des auteurs qui exercent parallèlement le métier de traducteur. Qui sait s’il ne s’agit par pour eux d’exorciser la tentation du plagiat, comme Proust faisait des pastiches pour se guérir du vice de l’idolâtrie et de l’imitation des modèles admirés ?</w:t>
      </w:r>
    </w:p>
    <w:p w:rsidR="00FB1E33" w:rsidRDefault="00767715" w:rsidP="00D063D0">
      <w:pPr>
        <w:pStyle w:val="Titre2"/>
        <w:spacing w:line="360" w:lineRule="auto"/>
        <w:rPr>
          <w:rFonts w:eastAsia="Times New Roman"/>
          <w:lang w:eastAsia="fr-FR"/>
        </w:rPr>
      </w:pPr>
      <w:bookmarkStart w:id="16" w:name="_Toc392514581"/>
      <w:r>
        <w:rPr>
          <w:rFonts w:eastAsia="Times New Roman"/>
          <w:lang w:eastAsia="fr-FR"/>
        </w:rPr>
        <w:t>A</w:t>
      </w:r>
      <w:r w:rsidR="005E6C6A">
        <w:rPr>
          <w:rFonts w:eastAsia="Times New Roman"/>
          <w:lang w:eastAsia="fr-FR"/>
        </w:rPr>
        <w:t>.</w:t>
      </w:r>
      <w:r w:rsidR="00FB1E33">
        <w:rPr>
          <w:rFonts w:eastAsia="Times New Roman"/>
          <w:lang w:eastAsia="fr-FR"/>
        </w:rPr>
        <w:t xml:space="preserve"> </w:t>
      </w:r>
      <w:r w:rsidR="00497F06">
        <w:rPr>
          <w:rFonts w:eastAsia="Times New Roman"/>
          <w:lang w:eastAsia="fr-FR"/>
        </w:rPr>
        <w:t>L</w:t>
      </w:r>
      <w:r w:rsidR="00FB1E33" w:rsidRPr="00FB1E33">
        <w:rPr>
          <w:rFonts w:eastAsia="Times New Roman"/>
          <w:lang w:eastAsia="fr-FR"/>
        </w:rPr>
        <w:t>e faux traducteur</w:t>
      </w:r>
      <w:r w:rsidR="00FB1E33">
        <w:rPr>
          <w:rFonts w:eastAsia="Times New Roman"/>
          <w:lang w:eastAsia="fr-FR"/>
        </w:rPr>
        <w:t>, authentique</w:t>
      </w:r>
      <w:r w:rsidR="00FB1E33" w:rsidRPr="00FB1E33">
        <w:rPr>
          <w:rFonts w:eastAsia="Times New Roman"/>
          <w:lang w:eastAsia="fr-FR"/>
        </w:rPr>
        <w:t xml:space="preserve"> écrivain</w:t>
      </w:r>
      <w:r w:rsidR="00497F06">
        <w:rPr>
          <w:rFonts w:eastAsia="Times New Roman"/>
          <w:lang w:eastAsia="fr-FR"/>
        </w:rPr>
        <w:t xml:space="preserve"> ou le cas de l</w:t>
      </w:r>
      <w:r w:rsidR="00191F96">
        <w:rPr>
          <w:rFonts w:eastAsia="Times New Roman"/>
          <w:lang w:eastAsia="fr-FR"/>
        </w:rPr>
        <w:t xml:space="preserve">a </w:t>
      </w:r>
      <w:proofErr w:type="spellStart"/>
      <w:r w:rsidR="00191F96">
        <w:rPr>
          <w:rFonts w:eastAsia="Times New Roman"/>
          <w:lang w:eastAsia="fr-FR"/>
        </w:rPr>
        <w:t>pseudotraduction</w:t>
      </w:r>
      <w:bookmarkEnd w:id="16"/>
      <w:proofErr w:type="spellEnd"/>
    </w:p>
    <w:p w:rsidR="00CC26FB" w:rsidRPr="00455FDE" w:rsidRDefault="00497F06" w:rsidP="00D063D0">
      <w:pPr>
        <w:spacing w:before="100" w:beforeAutospacing="1" w:after="0" w:line="360" w:lineRule="auto"/>
        <w:jc w:val="both"/>
        <w:rPr>
          <w:rFonts w:ascii="Times New Roman" w:hAnsi="Times New Roman" w:cs="Times New Roman"/>
          <w:color w:val="252525"/>
          <w:sz w:val="24"/>
          <w:szCs w:val="24"/>
          <w:shd w:val="clear" w:color="auto" w:fill="FFFFFF"/>
        </w:rPr>
      </w:pPr>
      <w:r>
        <w:rPr>
          <w:rFonts w:ascii="Times New Roman" w:eastAsia="Times New Roman" w:hAnsi="Times New Roman" w:cs="Times New Roman"/>
          <w:sz w:val="24"/>
          <w:lang w:eastAsia="fr-FR"/>
        </w:rPr>
        <w:t>Pourquoi un auteur choisit-il « d’habiller sous les traits d’une traduction »</w:t>
      </w:r>
      <w:r>
        <w:rPr>
          <w:rStyle w:val="Appelnotedebasdep"/>
          <w:rFonts w:ascii="Times New Roman" w:eastAsia="Times New Roman" w:hAnsi="Times New Roman" w:cs="Times New Roman"/>
          <w:sz w:val="24"/>
          <w:lang w:eastAsia="fr-FR"/>
        </w:rPr>
        <w:footnoteReference w:id="21"/>
      </w:r>
      <w:r>
        <w:rPr>
          <w:rFonts w:ascii="Times New Roman" w:eastAsia="Times New Roman" w:hAnsi="Times New Roman" w:cs="Times New Roman"/>
          <w:sz w:val="24"/>
          <w:lang w:eastAsia="fr-FR"/>
        </w:rPr>
        <w:t xml:space="preserve"> sa propre œuvre ? </w:t>
      </w:r>
      <w:r w:rsidR="0019425A">
        <w:rPr>
          <w:rFonts w:ascii="Times New Roman" w:eastAsia="Times New Roman" w:hAnsi="Times New Roman" w:cs="Times New Roman"/>
          <w:sz w:val="24"/>
          <w:lang w:eastAsia="fr-FR"/>
        </w:rPr>
        <w:t xml:space="preserve">Christine Lombez, dans son </w:t>
      </w:r>
      <w:r w:rsidR="0019425A" w:rsidRPr="0019425A">
        <w:rPr>
          <w:rFonts w:ascii="Times New Roman" w:eastAsia="Times New Roman" w:hAnsi="Times New Roman" w:cs="Times New Roman"/>
          <w:sz w:val="24"/>
          <w:szCs w:val="24"/>
          <w:lang w:eastAsia="fr-FR"/>
        </w:rPr>
        <w:t>article</w:t>
      </w:r>
      <w:r w:rsidR="0019425A">
        <w:rPr>
          <w:rFonts w:ascii="Times New Roman" w:eastAsia="Times New Roman" w:hAnsi="Times New Roman" w:cs="Times New Roman"/>
          <w:sz w:val="24"/>
          <w:szCs w:val="24"/>
          <w:lang w:eastAsia="fr-FR"/>
        </w:rPr>
        <w:t xml:space="preserve"> publié en 2013 sur </w:t>
      </w:r>
      <w:r w:rsidR="0019425A" w:rsidRPr="0019425A">
        <w:rPr>
          <w:rFonts w:ascii="Times New Roman" w:hAnsi="Times New Roman" w:cs="Times New Roman"/>
          <w:sz w:val="24"/>
          <w:szCs w:val="24"/>
        </w:rPr>
        <w:t xml:space="preserve">« La ‘traduction supposée’ ou : de la place des </w:t>
      </w:r>
      <w:proofErr w:type="spellStart"/>
      <w:r w:rsidR="0019425A" w:rsidRPr="0019425A">
        <w:rPr>
          <w:rFonts w:ascii="Times New Roman" w:hAnsi="Times New Roman" w:cs="Times New Roman"/>
          <w:sz w:val="24"/>
          <w:szCs w:val="24"/>
        </w:rPr>
        <w:t>pseudotraductions</w:t>
      </w:r>
      <w:proofErr w:type="spellEnd"/>
      <w:r w:rsidR="0019425A" w:rsidRPr="0019425A">
        <w:rPr>
          <w:rFonts w:ascii="Times New Roman" w:hAnsi="Times New Roman" w:cs="Times New Roman"/>
          <w:sz w:val="24"/>
          <w:szCs w:val="24"/>
        </w:rPr>
        <w:t xml:space="preserve"> poétiques en France »</w:t>
      </w:r>
      <w:r w:rsidR="0019425A">
        <w:rPr>
          <w:rFonts w:ascii="Times New Roman" w:hAnsi="Times New Roman" w:cs="Times New Roman"/>
          <w:sz w:val="24"/>
          <w:szCs w:val="24"/>
        </w:rPr>
        <w:t>, en donne des raisons d’ordre commercial, psychologique, idéologique et esthétique. Ce type de mystification littéraire a été pratiqué au XX</w:t>
      </w:r>
      <w:r w:rsidR="0019425A" w:rsidRPr="0019425A">
        <w:rPr>
          <w:rFonts w:ascii="Times New Roman" w:hAnsi="Times New Roman" w:cs="Times New Roman"/>
          <w:sz w:val="24"/>
          <w:szCs w:val="24"/>
          <w:vertAlign w:val="superscript"/>
        </w:rPr>
        <w:t>e</w:t>
      </w:r>
      <w:r w:rsidR="0019425A">
        <w:rPr>
          <w:rFonts w:ascii="Times New Roman" w:hAnsi="Times New Roman" w:cs="Times New Roman"/>
          <w:sz w:val="24"/>
          <w:szCs w:val="24"/>
        </w:rPr>
        <w:t xml:space="preserve"> siècle à plusieurs reprises. Citons les plus connus. En 1946, Boris Vian, </w:t>
      </w:r>
      <w:r w:rsidR="00191F96">
        <w:rPr>
          <w:rFonts w:ascii="Times New Roman" w:eastAsia="Times New Roman" w:hAnsi="Times New Roman" w:cs="Times New Roman"/>
          <w:sz w:val="24"/>
          <w:lang w:eastAsia="fr-FR"/>
        </w:rPr>
        <w:t xml:space="preserve">sous le nom </w:t>
      </w:r>
      <w:r w:rsidR="00F157EE">
        <w:rPr>
          <w:rFonts w:ascii="Times New Roman" w:eastAsia="Times New Roman" w:hAnsi="Times New Roman" w:cs="Times New Roman"/>
          <w:sz w:val="24"/>
          <w:lang w:eastAsia="fr-FR"/>
        </w:rPr>
        <w:t>d</w:t>
      </w:r>
      <w:r w:rsidR="00F834A7">
        <w:rPr>
          <w:rFonts w:ascii="Times New Roman" w:eastAsia="Times New Roman" w:hAnsi="Times New Roman" w:cs="Times New Roman"/>
          <w:sz w:val="24"/>
          <w:lang w:eastAsia="fr-FR"/>
        </w:rPr>
        <w:t xml:space="preserve">’un supposé romancier noir américain </w:t>
      </w:r>
      <w:r w:rsidR="00F157EE">
        <w:rPr>
          <w:rFonts w:ascii="Times New Roman" w:eastAsia="Times New Roman" w:hAnsi="Times New Roman" w:cs="Times New Roman"/>
          <w:sz w:val="24"/>
          <w:lang w:eastAsia="fr-FR"/>
        </w:rPr>
        <w:t>Vernon Sullivan</w:t>
      </w:r>
      <w:r w:rsidR="0019425A">
        <w:rPr>
          <w:rFonts w:ascii="Times New Roman" w:eastAsia="Times New Roman" w:hAnsi="Times New Roman" w:cs="Times New Roman"/>
          <w:sz w:val="24"/>
          <w:lang w:eastAsia="fr-FR"/>
        </w:rPr>
        <w:t>,</w:t>
      </w:r>
      <w:r w:rsidR="00F157EE">
        <w:rPr>
          <w:rFonts w:ascii="Times New Roman" w:eastAsia="Times New Roman" w:hAnsi="Times New Roman" w:cs="Times New Roman"/>
          <w:sz w:val="24"/>
          <w:lang w:eastAsia="fr-FR"/>
        </w:rPr>
        <w:t xml:space="preserve"> </w:t>
      </w:r>
      <w:r w:rsidR="0019425A">
        <w:rPr>
          <w:rFonts w:ascii="Times New Roman" w:eastAsia="Times New Roman" w:hAnsi="Times New Roman" w:cs="Times New Roman"/>
          <w:sz w:val="24"/>
          <w:lang w:eastAsia="fr-FR"/>
        </w:rPr>
        <w:t xml:space="preserve">publie </w:t>
      </w:r>
      <w:r w:rsidR="00F834A7">
        <w:rPr>
          <w:rFonts w:ascii="Times New Roman" w:eastAsia="Times New Roman" w:hAnsi="Times New Roman" w:cs="Times New Roman"/>
          <w:sz w:val="24"/>
          <w:lang w:eastAsia="fr-FR"/>
        </w:rPr>
        <w:t xml:space="preserve">aux Éditions </w:t>
      </w:r>
      <w:r w:rsidR="0020459C">
        <w:rPr>
          <w:rFonts w:ascii="Times New Roman" w:eastAsia="Times New Roman" w:hAnsi="Times New Roman" w:cs="Times New Roman"/>
          <w:sz w:val="24"/>
          <w:lang w:eastAsia="fr-FR"/>
        </w:rPr>
        <w:t>du Scorpion</w:t>
      </w:r>
      <w:r w:rsidR="00F834A7">
        <w:rPr>
          <w:rFonts w:ascii="Times New Roman" w:eastAsia="Times New Roman" w:hAnsi="Times New Roman" w:cs="Times New Roman"/>
          <w:sz w:val="24"/>
          <w:lang w:eastAsia="fr-FR"/>
        </w:rPr>
        <w:t xml:space="preserve"> </w:t>
      </w:r>
      <w:r w:rsidR="0019425A">
        <w:rPr>
          <w:rFonts w:ascii="Times New Roman" w:eastAsia="Times New Roman" w:hAnsi="Times New Roman" w:cs="Times New Roman"/>
          <w:sz w:val="24"/>
          <w:lang w:eastAsia="fr-FR"/>
        </w:rPr>
        <w:t>le premier de quatre romans</w:t>
      </w:r>
      <w:r w:rsidR="00F834A7">
        <w:rPr>
          <w:rFonts w:ascii="Times New Roman" w:eastAsia="Times New Roman" w:hAnsi="Times New Roman" w:cs="Times New Roman"/>
          <w:sz w:val="24"/>
          <w:lang w:eastAsia="fr-FR"/>
        </w:rPr>
        <w:t xml:space="preserve">, </w:t>
      </w:r>
      <w:r w:rsidR="00F834A7">
        <w:rPr>
          <w:rFonts w:ascii="Times New Roman" w:eastAsia="Times New Roman" w:hAnsi="Times New Roman" w:cs="Times New Roman"/>
          <w:i/>
          <w:sz w:val="24"/>
          <w:lang w:eastAsia="fr-FR"/>
        </w:rPr>
        <w:t xml:space="preserve">J’irai cracher sur vos tombes, </w:t>
      </w:r>
      <w:r w:rsidR="00F834A7">
        <w:rPr>
          <w:rFonts w:ascii="Times New Roman" w:eastAsia="Times New Roman" w:hAnsi="Times New Roman" w:cs="Times New Roman"/>
          <w:sz w:val="24"/>
          <w:lang w:eastAsia="fr-FR"/>
        </w:rPr>
        <w:t>dont il se présente comme le simple traducteur. Comme le rappelle David Martens dans son article « De la mystification à la fiction. La poétique suicidaire de la fausse traduction »</w:t>
      </w:r>
      <w:r w:rsidR="00F834A7">
        <w:rPr>
          <w:rStyle w:val="Appelnotedebasdep"/>
          <w:rFonts w:ascii="Times New Roman" w:eastAsia="Times New Roman" w:hAnsi="Times New Roman" w:cs="Times New Roman"/>
          <w:sz w:val="24"/>
          <w:lang w:eastAsia="fr-FR"/>
        </w:rPr>
        <w:footnoteReference w:id="22"/>
      </w:r>
      <w:r w:rsidR="00C7259A">
        <w:rPr>
          <w:rFonts w:ascii="Times New Roman" w:eastAsia="Times New Roman" w:hAnsi="Times New Roman" w:cs="Times New Roman"/>
          <w:sz w:val="24"/>
          <w:lang w:eastAsia="fr-FR"/>
        </w:rPr>
        <w:t xml:space="preserve">, Vian poussa la supercherie jusqu’à publier un faux original américain dudit roman. Presqu’au même moment, en 1947, Raymond Queneau publie chez </w:t>
      </w:r>
      <w:r w:rsidR="0020459C">
        <w:rPr>
          <w:rFonts w:ascii="Times New Roman" w:eastAsia="Times New Roman" w:hAnsi="Times New Roman" w:cs="Times New Roman"/>
          <w:sz w:val="24"/>
          <w:lang w:eastAsia="fr-FR"/>
        </w:rPr>
        <w:t>Gallimard</w:t>
      </w:r>
      <w:r w:rsidR="00C7259A">
        <w:rPr>
          <w:rFonts w:ascii="Times New Roman" w:eastAsia="Times New Roman" w:hAnsi="Times New Roman" w:cs="Times New Roman"/>
          <w:sz w:val="24"/>
          <w:lang w:eastAsia="fr-FR"/>
        </w:rPr>
        <w:t xml:space="preserve"> un roman prétendument traduit par Michel Presle, </w:t>
      </w:r>
      <w:r w:rsidR="00C7259A">
        <w:rPr>
          <w:rFonts w:ascii="Times New Roman" w:eastAsia="Times New Roman" w:hAnsi="Times New Roman" w:cs="Times New Roman"/>
          <w:i/>
          <w:sz w:val="24"/>
          <w:lang w:eastAsia="fr-FR"/>
        </w:rPr>
        <w:t xml:space="preserve">On est toujours trop bon avec les femmes, </w:t>
      </w:r>
      <w:r w:rsidR="00C7259A">
        <w:rPr>
          <w:rFonts w:ascii="Times New Roman" w:eastAsia="Times New Roman" w:hAnsi="Times New Roman" w:cs="Times New Roman"/>
          <w:sz w:val="24"/>
          <w:lang w:eastAsia="fr-FR"/>
        </w:rPr>
        <w:t xml:space="preserve">qu’il présente comme celui d’une </w:t>
      </w:r>
      <w:r w:rsidR="00A6627A">
        <w:rPr>
          <w:rFonts w:ascii="Times New Roman" w:eastAsia="Times New Roman" w:hAnsi="Times New Roman" w:cs="Times New Roman"/>
          <w:sz w:val="24"/>
          <w:lang w:eastAsia="fr-FR"/>
        </w:rPr>
        <w:t xml:space="preserve">jeune </w:t>
      </w:r>
      <w:r w:rsidR="00C7259A">
        <w:rPr>
          <w:rFonts w:ascii="Times New Roman" w:eastAsia="Times New Roman" w:hAnsi="Times New Roman" w:cs="Times New Roman"/>
          <w:sz w:val="24"/>
          <w:lang w:eastAsia="fr-FR"/>
        </w:rPr>
        <w:t xml:space="preserve">irlandaise Sally </w:t>
      </w:r>
      <w:proofErr w:type="spellStart"/>
      <w:r w:rsidR="00C7259A">
        <w:rPr>
          <w:rFonts w:ascii="Times New Roman" w:eastAsia="Times New Roman" w:hAnsi="Times New Roman" w:cs="Times New Roman"/>
          <w:sz w:val="24"/>
          <w:lang w:eastAsia="fr-FR"/>
        </w:rPr>
        <w:t>Mara</w:t>
      </w:r>
      <w:proofErr w:type="spellEnd"/>
      <w:r w:rsidR="00A6627A">
        <w:rPr>
          <w:rFonts w:ascii="Times New Roman" w:eastAsia="Times New Roman" w:hAnsi="Times New Roman" w:cs="Times New Roman"/>
          <w:sz w:val="24"/>
          <w:lang w:eastAsia="fr-FR"/>
        </w:rPr>
        <w:t xml:space="preserve">. Quant à Pierre Daninos, il doit </w:t>
      </w:r>
      <w:r w:rsidR="0020459C">
        <w:rPr>
          <w:rFonts w:ascii="Times New Roman" w:eastAsia="Times New Roman" w:hAnsi="Times New Roman" w:cs="Times New Roman"/>
          <w:sz w:val="24"/>
          <w:lang w:eastAsia="fr-FR"/>
        </w:rPr>
        <w:t xml:space="preserve">en 1954 </w:t>
      </w:r>
      <w:r w:rsidR="00A6627A">
        <w:rPr>
          <w:rFonts w:ascii="Times New Roman" w:eastAsia="Times New Roman" w:hAnsi="Times New Roman" w:cs="Times New Roman"/>
          <w:sz w:val="24"/>
          <w:lang w:eastAsia="fr-FR"/>
        </w:rPr>
        <w:t xml:space="preserve">son plus grand succès aux </w:t>
      </w:r>
      <w:r w:rsidR="00A6627A">
        <w:rPr>
          <w:rFonts w:ascii="Times New Roman" w:eastAsia="Times New Roman" w:hAnsi="Times New Roman" w:cs="Times New Roman"/>
          <w:i/>
          <w:sz w:val="24"/>
          <w:lang w:eastAsia="fr-FR"/>
        </w:rPr>
        <w:t xml:space="preserve">Carnets du major </w:t>
      </w:r>
      <w:r w:rsidR="00601FD1" w:rsidRPr="004D6926">
        <w:rPr>
          <w:rFonts w:ascii="Times New Roman" w:hAnsi="Times New Roman" w:cs="Times New Roman"/>
          <w:i/>
          <w:iCs/>
          <w:color w:val="252525"/>
          <w:sz w:val="24"/>
          <w:szCs w:val="24"/>
          <w:shd w:val="clear" w:color="auto" w:fill="FFFFFF"/>
        </w:rPr>
        <w:t xml:space="preserve">W. </w:t>
      </w:r>
      <w:proofErr w:type="spellStart"/>
      <w:r w:rsidR="00601FD1" w:rsidRPr="004D6926">
        <w:rPr>
          <w:rFonts w:ascii="Times New Roman" w:hAnsi="Times New Roman" w:cs="Times New Roman"/>
          <w:i/>
          <w:iCs/>
          <w:color w:val="252525"/>
          <w:sz w:val="24"/>
          <w:szCs w:val="24"/>
          <w:shd w:val="clear" w:color="auto" w:fill="FFFFFF"/>
        </w:rPr>
        <w:t>Marmaduke</w:t>
      </w:r>
      <w:proofErr w:type="spellEnd"/>
      <w:r w:rsidR="00601FD1" w:rsidRPr="004D6926">
        <w:rPr>
          <w:rFonts w:ascii="Times New Roman" w:hAnsi="Times New Roman" w:cs="Times New Roman"/>
          <w:i/>
          <w:iCs/>
          <w:color w:val="252525"/>
          <w:sz w:val="24"/>
          <w:szCs w:val="24"/>
          <w:shd w:val="clear" w:color="auto" w:fill="FFFFFF"/>
        </w:rPr>
        <w:t xml:space="preserve"> Thompson</w:t>
      </w:r>
      <w:r w:rsidR="00601FD1" w:rsidRPr="004D6926">
        <w:rPr>
          <w:rFonts w:ascii="Times New Roman" w:hAnsi="Times New Roman" w:cs="Times New Roman"/>
          <w:color w:val="252525"/>
          <w:sz w:val="24"/>
          <w:szCs w:val="24"/>
          <w:shd w:val="clear" w:color="auto" w:fill="FFFFFF"/>
        </w:rPr>
        <w:t xml:space="preserve">, présentés comme les carnets d’un major anglais dont </w:t>
      </w:r>
      <w:r w:rsidR="0020459C">
        <w:rPr>
          <w:rFonts w:ascii="Times New Roman" w:hAnsi="Times New Roman" w:cs="Times New Roman"/>
          <w:color w:val="252525"/>
          <w:sz w:val="24"/>
          <w:szCs w:val="24"/>
          <w:shd w:val="clear" w:color="auto" w:fill="FFFFFF"/>
        </w:rPr>
        <w:t>il</w:t>
      </w:r>
      <w:r w:rsidR="00601FD1" w:rsidRPr="004D6926">
        <w:rPr>
          <w:rFonts w:ascii="Times New Roman" w:hAnsi="Times New Roman" w:cs="Times New Roman"/>
          <w:color w:val="252525"/>
          <w:sz w:val="24"/>
          <w:szCs w:val="24"/>
          <w:shd w:val="clear" w:color="auto" w:fill="FFFFFF"/>
        </w:rPr>
        <w:t xml:space="preserve"> ne serait que le traducteur. Daninos publi</w:t>
      </w:r>
      <w:r w:rsidR="0020459C">
        <w:rPr>
          <w:rFonts w:ascii="Times New Roman" w:hAnsi="Times New Roman" w:cs="Times New Roman"/>
          <w:color w:val="252525"/>
          <w:sz w:val="24"/>
          <w:szCs w:val="24"/>
          <w:shd w:val="clear" w:color="auto" w:fill="FFFFFF"/>
        </w:rPr>
        <w:t>a</w:t>
      </w:r>
      <w:r w:rsidR="00601FD1" w:rsidRPr="004D6926">
        <w:rPr>
          <w:rFonts w:ascii="Times New Roman" w:hAnsi="Times New Roman" w:cs="Times New Roman"/>
          <w:color w:val="252525"/>
          <w:sz w:val="24"/>
          <w:szCs w:val="24"/>
          <w:shd w:val="clear" w:color="auto" w:fill="FFFFFF"/>
        </w:rPr>
        <w:t xml:space="preserve"> entre 1955 et 2000 quatre autres volumes du major Thompson.</w:t>
      </w:r>
      <w:r w:rsidR="00F35D07">
        <w:rPr>
          <w:rFonts w:ascii="Times New Roman" w:hAnsi="Times New Roman" w:cs="Times New Roman"/>
          <w:color w:val="252525"/>
          <w:sz w:val="24"/>
          <w:szCs w:val="24"/>
          <w:shd w:val="clear" w:color="auto" w:fill="FFFFFF"/>
        </w:rPr>
        <w:t xml:space="preserve"> Le faux major anglais sert de témoin des mœurs françaises et permet au </w:t>
      </w:r>
      <w:proofErr w:type="spellStart"/>
      <w:r w:rsidR="00F35D07">
        <w:rPr>
          <w:rFonts w:ascii="Times New Roman" w:hAnsi="Times New Roman" w:cs="Times New Roman"/>
          <w:color w:val="252525"/>
          <w:sz w:val="24"/>
          <w:szCs w:val="24"/>
          <w:shd w:val="clear" w:color="auto" w:fill="FFFFFF"/>
        </w:rPr>
        <w:t>pseudotraducteur</w:t>
      </w:r>
      <w:proofErr w:type="spellEnd"/>
      <w:r w:rsidR="00F35D07">
        <w:rPr>
          <w:rFonts w:ascii="Times New Roman" w:hAnsi="Times New Roman" w:cs="Times New Roman"/>
          <w:color w:val="252525"/>
          <w:sz w:val="24"/>
          <w:szCs w:val="24"/>
          <w:shd w:val="clear" w:color="auto" w:fill="FFFFFF"/>
        </w:rPr>
        <w:t xml:space="preserve"> de mettre en relief le décalage entre les deux cultures, quitte à intervenir dans des notes de bas de page pleines d’humour pour s’amuser du comportement de l’auteur fictif. Autre champion de la mystification littéraire, Romain Gary a </w:t>
      </w:r>
      <w:r w:rsidR="00455FDE">
        <w:rPr>
          <w:rFonts w:ascii="Times New Roman" w:hAnsi="Times New Roman" w:cs="Times New Roman"/>
          <w:color w:val="252525"/>
          <w:sz w:val="24"/>
          <w:szCs w:val="24"/>
          <w:shd w:val="clear" w:color="auto" w:fill="FFFFFF"/>
        </w:rPr>
        <w:t xml:space="preserve">publié en 1974 chez Gallimard le roman </w:t>
      </w:r>
      <w:r w:rsidR="00177219">
        <w:rPr>
          <w:rFonts w:ascii="Times New Roman" w:hAnsi="Times New Roman" w:cs="Times New Roman"/>
          <w:i/>
          <w:color w:val="252525"/>
          <w:sz w:val="24"/>
          <w:szCs w:val="24"/>
          <w:shd w:val="clear" w:color="auto" w:fill="FFFFFF"/>
        </w:rPr>
        <w:t>L</w:t>
      </w:r>
      <w:r w:rsidR="00455FDE">
        <w:rPr>
          <w:rFonts w:ascii="Times New Roman" w:hAnsi="Times New Roman" w:cs="Times New Roman"/>
          <w:i/>
          <w:color w:val="252525"/>
          <w:sz w:val="24"/>
          <w:szCs w:val="24"/>
          <w:shd w:val="clear" w:color="auto" w:fill="FFFFFF"/>
        </w:rPr>
        <w:t>es Têtes de Stéphanie</w:t>
      </w:r>
      <w:r w:rsidR="00455FDE">
        <w:rPr>
          <w:rFonts w:ascii="Times New Roman" w:hAnsi="Times New Roman" w:cs="Times New Roman"/>
          <w:color w:val="252525"/>
          <w:sz w:val="24"/>
          <w:szCs w:val="24"/>
          <w:shd w:val="clear" w:color="auto" w:fill="FFFFFF"/>
        </w:rPr>
        <w:t xml:space="preserve"> sous le pseudonyme de </w:t>
      </w:r>
      <w:proofErr w:type="spellStart"/>
      <w:r w:rsidR="00455FDE">
        <w:rPr>
          <w:rFonts w:ascii="Times New Roman" w:hAnsi="Times New Roman" w:cs="Times New Roman"/>
          <w:color w:val="252525"/>
          <w:sz w:val="24"/>
          <w:szCs w:val="24"/>
          <w:shd w:val="clear" w:color="auto" w:fill="FFFFFF"/>
        </w:rPr>
        <w:t>Shatan</w:t>
      </w:r>
      <w:proofErr w:type="spellEnd"/>
      <w:r w:rsidR="00455FDE">
        <w:rPr>
          <w:rFonts w:ascii="Times New Roman" w:hAnsi="Times New Roman" w:cs="Times New Roman"/>
          <w:color w:val="252525"/>
          <w:sz w:val="24"/>
          <w:szCs w:val="24"/>
          <w:shd w:val="clear" w:color="auto" w:fill="FFFFFF"/>
        </w:rPr>
        <w:t xml:space="preserve"> </w:t>
      </w:r>
      <w:proofErr w:type="spellStart"/>
      <w:r w:rsidR="00455FDE">
        <w:rPr>
          <w:rFonts w:ascii="Times New Roman" w:hAnsi="Times New Roman" w:cs="Times New Roman"/>
          <w:color w:val="252525"/>
          <w:sz w:val="24"/>
          <w:szCs w:val="24"/>
          <w:shd w:val="clear" w:color="auto" w:fill="FFFFFF"/>
        </w:rPr>
        <w:t>Bogat</w:t>
      </w:r>
      <w:proofErr w:type="spellEnd"/>
      <w:r w:rsidR="00455FDE">
        <w:rPr>
          <w:rFonts w:ascii="Times New Roman" w:hAnsi="Times New Roman" w:cs="Times New Roman"/>
          <w:color w:val="252525"/>
          <w:sz w:val="24"/>
          <w:szCs w:val="24"/>
          <w:shd w:val="clear" w:color="auto" w:fill="FFFFFF"/>
        </w:rPr>
        <w:t xml:space="preserve">, prétendument traduit du roman américain </w:t>
      </w:r>
      <w:r w:rsidR="00455FDE">
        <w:rPr>
          <w:rFonts w:ascii="Times New Roman" w:hAnsi="Times New Roman" w:cs="Times New Roman"/>
          <w:i/>
          <w:sz w:val="24"/>
          <w:szCs w:val="24"/>
        </w:rPr>
        <w:t xml:space="preserve">A Direct flight to Allah </w:t>
      </w:r>
      <w:r w:rsidR="00455FDE">
        <w:rPr>
          <w:rFonts w:ascii="Times New Roman" w:hAnsi="Times New Roman" w:cs="Times New Roman"/>
          <w:color w:val="252525"/>
          <w:sz w:val="24"/>
          <w:szCs w:val="24"/>
          <w:shd w:val="clear" w:color="auto" w:fill="FFFFFF"/>
        </w:rPr>
        <w:t xml:space="preserve">par Françoise Lovat. L’affaire se pimente car </w:t>
      </w:r>
      <w:r w:rsidR="0046762B">
        <w:rPr>
          <w:rFonts w:ascii="Times New Roman" w:hAnsi="Times New Roman" w:cs="Times New Roman"/>
          <w:color w:val="252525"/>
          <w:sz w:val="24"/>
          <w:szCs w:val="24"/>
          <w:shd w:val="clear" w:color="auto" w:fill="FFFFFF"/>
        </w:rPr>
        <w:t>il existe une édition de ce</w:t>
      </w:r>
      <w:r w:rsidR="00455FDE">
        <w:rPr>
          <w:rFonts w:ascii="Georgia" w:hAnsi="Georgia"/>
          <w:color w:val="333333"/>
          <w:sz w:val="20"/>
          <w:szCs w:val="20"/>
          <w:shd w:val="clear" w:color="auto" w:fill="FFFFFF"/>
        </w:rPr>
        <w:t xml:space="preserve"> </w:t>
      </w:r>
      <w:r w:rsidR="00455FDE" w:rsidRPr="0046762B">
        <w:rPr>
          <w:rFonts w:ascii="Times New Roman" w:hAnsi="Times New Roman" w:cs="Times New Roman"/>
          <w:color w:val="252525"/>
          <w:sz w:val="24"/>
          <w:szCs w:val="24"/>
          <w:shd w:val="clear" w:color="auto" w:fill="FFFFFF"/>
        </w:rPr>
        <w:t xml:space="preserve">livre </w:t>
      </w:r>
      <w:r w:rsidR="0046762B">
        <w:rPr>
          <w:rFonts w:ascii="Times New Roman" w:hAnsi="Times New Roman" w:cs="Times New Roman"/>
          <w:color w:val="252525"/>
          <w:sz w:val="24"/>
          <w:szCs w:val="24"/>
          <w:shd w:val="clear" w:color="auto" w:fill="FFFFFF"/>
        </w:rPr>
        <w:t xml:space="preserve">en anglais, </w:t>
      </w:r>
      <w:r w:rsidR="00455FDE" w:rsidRPr="0046762B">
        <w:rPr>
          <w:rFonts w:ascii="Times New Roman" w:hAnsi="Times New Roman" w:cs="Times New Roman"/>
          <w:color w:val="252525"/>
          <w:sz w:val="24"/>
          <w:szCs w:val="24"/>
          <w:shd w:val="clear" w:color="auto" w:fill="FFFFFF"/>
        </w:rPr>
        <w:t>publié à Londres en 1975 par Collins</w:t>
      </w:r>
      <w:r w:rsidR="0046762B" w:rsidRPr="0046762B">
        <w:rPr>
          <w:rFonts w:ascii="Times New Roman" w:hAnsi="Times New Roman" w:cs="Times New Roman"/>
          <w:color w:val="252525"/>
          <w:sz w:val="24"/>
          <w:szCs w:val="24"/>
          <w:shd w:val="clear" w:color="auto" w:fill="FFFFFF"/>
        </w:rPr>
        <w:t xml:space="preserve"> sous le nom de René Deville</w:t>
      </w:r>
      <w:r w:rsidR="00455FDE" w:rsidRPr="0046762B">
        <w:rPr>
          <w:rFonts w:ascii="Times New Roman" w:hAnsi="Times New Roman" w:cs="Times New Roman"/>
          <w:color w:val="252525"/>
          <w:sz w:val="24"/>
          <w:szCs w:val="24"/>
          <w:shd w:val="clear" w:color="auto" w:fill="FFFFFF"/>
        </w:rPr>
        <w:t>.</w:t>
      </w:r>
      <w:r w:rsidR="0046762B">
        <w:rPr>
          <w:rFonts w:ascii="Times New Roman" w:hAnsi="Times New Roman" w:cs="Times New Roman"/>
          <w:color w:val="252525"/>
          <w:sz w:val="24"/>
          <w:szCs w:val="24"/>
          <w:shd w:val="clear" w:color="auto" w:fill="FFFFFF"/>
        </w:rPr>
        <w:t xml:space="preserve"> La </w:t>
      </w:r>
      <w:proofErr w:type="spellStart"/>
      <w:r w:rsidR="0046762B">
        <w:rPr>
          <w:rFonts w:ascii="Times New Roman" w:hAnsi="Times New Roman" w:cs="Times New Roman"/>
          <w:color w:val="252525"/>
          <w:sz w:val="24"/>
          <w:szCs w:val="24"/>
          <w:shd w:val="clear" w:color="auto" w:fill="FFFFFF"/>
        </w:rPr>
        <w:t>pseudotraduction</w:t>
      </w:r>
      <w:proofErr w:type="spellEnd"/>
      <w:r w:rsidR="0046762B">
        <w:rPr>
          <w:rFonts w:ascii="Times New Roman" w:hAnsi="Times New Roman" w:cs="Times New Roman"/>
          <w:color w:val="252525"/>
          <w:sz w:val="24"/>
          <w:szCs w:val="24"/>
          <w:shd w:val="clear" w:color="auto" w:fill="FFFFFF"/>
        </w:rPr>
        <w:t xml:space="preserve"> est une source incroyable de créativité où l’auteur, affranchi de toute forme </w:t>
      </w:r>
      <w:r w:rsidR="0046762B">
        <w:rPr>
          <w:rFonts w:ascii="Times New Roman" w:hAnsi="Times New Roman" w:cs="Times New Roman"/>
          <w:color w:val="252525"/>
          <w:sz w:val="24"/>
          <w:szCs w:val="24"/>
          <w:shd w:val="clear" w:color="auto" w:fill="FFFFFF"/>
        </w:rPr>
        <w:lastRenderedPageBreak/>
        <w:t>de contrainte éditoriale, peut sous le masque du traducteur s’inventer un espace de totale liberté créatrice.</w:t>
      </w:r>
    </w:p>
    <w:p w:rsidR="00767715" w:rsidRDefault="00767715" w:rsidP="00D063D0">
      <w:pPr>
        <w:pStyle w:val="Titre2"/>
        <w:spacing w:line="360" w:lineRule="auto"/>
        <w:rPr>
          <w:rFonts w:eastAsia="Times New Roman"/>
          <w:lang w:eastAsia="fr-FR"/>
        </w:rPr>
      </w:pPr>
      <w:bookmarkStart w:id="17" w:name="_Toc392514582"/>
      <w:r>
        <w:rPr>
          <w:rFonts w:eastAsia="Times New Roman"/>
          <w:lang w:eastAsia="fr-FR"/>
        </w:rPr>
        <w:t>B.</w:t>
      </w:r>
      <w:r w:rsidR="00010844" w:rsidRPr="00010844">
        <w:rPr>
          <w:rFonts w:eastAsia="Times New Roman"/>
          <w:lang w:eastAsia="fr-FR"/>
        </w:rPr>
        <w:t xml:space="preserve"> </w:t>
      </w:r>
      <w:r>
        <w:rPr>
          <w:rFonts w:eastAsia="Times New Roman"/>
          <w:lang w:eastAsia="fr-FR"/>
        </w:rPr>
        <w:t>Le traducteur plagiaire : un personnage de fiction</w:t>
      </w:r>
      <w:bookmarkEnd w:id="17"/>
    </w:p>
    <w:p w:rsidR="008777B3" w:rsidRDefault="0046762B" w:rsidP="00D063D0">
      <w:pPr>
        <w:spacing w:before="100" w:beforeAutospacing="1" w:after="0" w:line="360" w:lineRule="auto"/>
        <w:jc w:val="both"/>
        <w:rPr>
          <w:rFonts w:ascii="Times New Roman" w:hAnsi="Times New Roman" w:cs="Times New Roman"/>
          <w:iCs/>
          <w:sz w:val="24"/>
          <w:szCs w:val="24"/>
        </w:rPr>
      </w:pPr>
      <w:r>
        <w:rPr>
          <w:rFonts w:ascii="Times New Roman" w:eastAsia="Times New Roman" w:hAnsi="Times New Roman" w:cs="Times New Roman"/>
          <w:sz w:val="24"/>
          <w:szCs w:val="24"/>
          <w:lang w:eastAsia="fr-FR"/>
        </w:rPr>
        <w:t xml:space="preserve">La figure du traducteur ne laisse de fasciner les écrivains, quelquefois eux-mêmes traducteurs. Le trafiquant de traductions sous toutes ses formes se retrouve au cœur de certaines œuvres de fiction, que ce soit comme traducteur plagiaire ou nègre traducteur. </w:t>
      </w:r>
      <w:r w:rsidR="00ED5D2B" w:rsidRPr="00DF4C07">
        <w:rPr>
          <w:rFonts w:ascii="Times New Roman" w:hAnsi="Times New Roman" w:cs="Times New Roman"/>
          <w:sz w:val="24"/>
          <w:szCs w:val="24"/>
        </w:rPr>
        <w:t>Claude</w:t>
      </w:r>
      <w:r>
        <w:rPr>
          <w:rFonts w:ascii="Times New Roman" w:hAnsi="Times New Roman" w:cs="Times New Roman"/>
          <w:sz w:val="24"/>
          <w:szCs w:val="24"/>
        </w:rPr>
        <w:t xml:space="preserve"> </w:t>
      </w:r>
      <w:proofErr w:type="spellStart"/>
      <w:r>
        <w:rPr>
          <w:rFonts w:ascii="Times New Roman" w:hAnsi="Times New Roman" w:cs="Times New Roman"/>
          <w:sz w:val="24"/>
          <w:szCs w:val="24"/>
        </w:rPr>
        <w:t>Bleton</w:t>
      </w:r>
      <w:proofErr w:type="spellEnd"/>
      <w:r w:rsidR="005A384B">
        <w:rPr>
          <w:rFonts w:ascii="Times New Roman" w:hAnsi="Times New Roman" w:cs="Times New Roman"/>
          <w:sz w:val="24"/>
          <w:szCs w:val="24"/>
        </w:rPr>
        <w:t xml:space="preserve">, dans </w:t>
      </w:r>
      <w:r w:rsidR="00ED5D2B" w:rsidRPr="00DF4C07">
        <w:rPr>
          <w:rFonts w:ascii="Times New Roman" w:hAnsi="Times New Roman" w:cs="Times New Roman"/>
          <w:i/>
          <w:iCs/>
          <w:sz w:val="24"/>
          <w:szCs w:val="24"/>
        </w:rPr>
        <w:t>Les Nègres du traducteur</w:t>
      </w:r>
      <w:r w:rsidR="005A384B">
        <w:rPr>
          <w:rFonts w:ascii="Times New Roman" w:hAnsi="Times New Roman" w:cs="Times New Roman"/>
          <w:sz w:val="24"/>
          <w:szCs w:val="24"/>
        </w:rPr>
        <w:t xml:space="preserve">, roman publié </w:t>
      </w:r>
      <w:r>
        <w:rPr>
          <w:rFonts w:ascii="Times New Roman" w:hAnsi="Times New Roman" w:cs="Times New Roman"/>
          <w:sz w:val="24"/>
          <w:szCs w:val="24"/>
        </w:rPr>
        <w:t xml:space="preserve">aux </w:t>
      </w:r>
      <w:r w:rsidR="005A384B" w:rsidRPr="00DF4C07">
        <w:rPr>
          <w:rFonts w:ascii="Times New Roman" w:hAnsi="Times New Roman" w:cs="Times New Roman"/>
          <w:sz w:val="24"/>
          <w:szCs w:val="24"/>
        </w:rPr>
        <w:t>Éd</w:t>
      </w:r>
      <w:r w:rsidR="005A384B">
        <w:rPr>
          <w:rFonts w:ascii="Times New Roman" w:hAnsi="Times New Roman" w:cs="Times New Roman"/>
          <w:sz w:val="24"/>
          <w:szCs w:val="24"/>
        </w:rPr>
        <w:t>itions</w:t>
      </w:r>
      <w:r w:rsidR="00ED5D2B" w:rsidRPr="00DF4C07">
        <w:rPr>
          <w:rFonts w:ascii="Times New Roman" w:hAnsi="Times New Roman" w:cs="Times New Roman"/>
          <w:sz w:val="24"/>
          <w:szCs w:val="24"/>
        </w:rPr>
        <w:t xml:space="preserve"> Métailié</w:t>
      </w:r>
      <w:r w:rsidR="005A384B">
        <w:rPr>
          <w:rFonts w:ascii="Times New Roman" w:hAnsi="Times New Roman" w:cs="Times New Roman"/>
          <w:sz w:val="24"/>
          <w:szCs w:val="24"/>
        </w:rPr>
        <w:t xml:space="preserve"> en</w:t>
      </w:r>
      <w:r w:rsidR="00ED5D2B" w:rsidRPr="00DF4C07">
        <w:rPr>
          <w:rFonts w:ascii="Times New Roman" w:hAnsi="Times New Roman" w:cs="Times New Roman"/>
          <w:sz w:val="24"/>
          <w:szCs w:val="24"/>
        </w:rPr>
        <w:t xml:space="preserve"> 2004</w:t>
      </w:r>
      <w:r w:rsidR="005A384B">
        <w:rPr>
          <w:rFonts w:ascii="Times New Roman" w:hAnsi="Times New Roman" w:cs="Times New Roman"/>
          <w:sz w:val="24"/>
          <w:szCs w:val="24"/>
        </w:rPr>
        <w:t>, imagine un</w:t>
      </w:r>
      <w:r w:rsidR="00ED5D2B" w:rsidRPr="00DF4C07">
        <w:rPr>
          <w:rFonts w:ascii="Times New Roman" w:hAnsi="Times New Roman" w:cs="Times New Roman"/>
          <w:sz w:val="24"/>
          <w:szCs w:val="24"/>
        </w:rPr>
        <w:t xml:space="preserve"> traducteur qui anticipe les </w:t>
      </w:r>
      <w:r w:rsidR="005A384B" w:rsidRPr="00DF4C07">
        <w:rPr>
          <w:rFonts w:ascii="Times New Roman" w:hAnsi="Times New Roman" w:cs="Times New Roman"/>
          <w:sz w:val="24"/>
          <w:szCs w:val="24"/>
        </w:rPr>
        <w:t>œuvres</w:t>
      </w:r>
      <w:r w:rsidR="00ED5D2B" w:rsidRPr="00DF4C07">
        <w:rPr>
          <w:rFonts w:ascii="Times New Roman" w:hAnsi="Times New Roman" w:cs="Times New Roman"/>
          <w:sz w:val="24"/>
          <w:szCs w:val="24"/>
        </w:rPr>
        <w:t xml:space="preserve"> à traduire </w:t>
      </w:r>
      <w:r w:rsidR="005A384B">
        <w:rPr>
          <w:rFonts w:ascii="Times New Roman" w:hAnsi="Times New Roman" w:cs="Times New Roman"/>
          <w:sz w:val="24"/>
          <w:szCs w:val="24"/>
        </w:rPr>
        <w:t>en les écrivant lui-même dans la langue d’origine ; il finit par</w:t>
      </w:r>
      <w:r w:rsidR="00ED5D2B" w:rsidRPr="00DF4C07">
        <w:rPr>
          <w:rFonts w:ascii="Times New Roman" w:hAnsi="Times New Roman" w:cs="Times New Roman"/>
          <w:sz w:val="24"/>
          <w:szCs w:val="24"/>
        </w:rPr>
        <w:t xml:space="preserve"> tue</w:t>
      </w:r>
      <w:r w:rsidR="005A384B">
        <w:rPr>
          <w:rFonts w:ascii="Times New Roman" w:hAnsi="Times New Roman" w:cs="Times New Roman"/>
          <w:sz w:val="24"/>
          <w:szCs w:val="24"/>
        </w:rPr>
        <w:t>r</w:t>
      </w:r>
      <w:r w:rsidR="00ED5D2B" w:rsidRPr="00DF4C07">
        <w:rPr>
          <w:rFonts w:ascii="Times New Roman" w:hAnsi="Times New Roman" w:cs="Times New Roman"/>
          <w:sz w:val="24"/>
          <w:szCs w:val="24"/>
        </w:rPr>
        <w:t xml:space="preserve"> les </w:t>
      </w:r>
      <w:r w:rsidR="005A384B">
        <w:rPr>
          <w:rFonts w:ascii="Times New Roman" w:hAnsi="Times New Roman" w:cs="Times New Roman"/>
          <w:sz w:val="24"/>
          <w:szCs w:val="24"/>
        </w:rPr>
        <w:t xml:space="preserve">écrivains </w:t>
      </w:r>
      <w:r w:rsidR="00ED5D2B" w:rsidRPr="00DF4C07">
        <w:rPr>
          <w:rFonts w:ascii="Times New Roman" w:hAnsi="Times New Roman" w:cs="Times New Roman"/>
          <w:sz w:val="24"/>
          <w:szCs w:val="24"/>
        </w:rPr>
        <w:t>trop len</w:t>
      </w:r>
      <w:r w:rsidR="005A384B">
        <w:rPr>
          <w:rFonts w:ascii="Times New Roman" w:hAnsi="Times New Roman" w:cs="Times New Roman"/>
          <w:sz w:val="24"/>
          <w:szCs w:val="24"/>
        </w:rPr>
        <w:t xml:space="preserve">ts à répondre à ses commandes. </w:t>
      </w:r>
      <w:r w:rsidR="00ED5D2B" w:rsidRPr="00DF4C07">
        <w:rPr>
          <w:rFonts w:ascii="Times New Roman" w:hAnsi="Times New Roman" w:cs="Times New Roman"/>
          <w:sz w:val="24"/>
          <w:szCs w:val="24"/>
        </w:rPr>
        <w:t>Jacques</w:t>
      </w:r>
      <w:r w:rsidR="005A384B">
        <w:rPr>
          <w:rFonts w:ascii="Times New Roman" w:hAnsi="Times New Roman" w:cs="Times New Roman"/>
          <w:sz w:val="24"/>
          <w:szCs w:val="24"/>
        </w:rPr>
        <w:t xml:space="preserve"> </w:t>
      </w:r>
      <w:proofErr w:type="spellStart"/>
      <w:r w:rsidR="005A384B">
        <w:rPr>
          <w:rFonts w:ascii="Times New Roman" w:hAnsi="Times New Roman" w:cs="Times New Roman"/>
          <w:sz w:val="24"/>
          <w:szCs w:val="24"/>
        </w:rPr>
        <w:t>Gelat</w:t>
      </w:r>
      <w:proofErr w:type="spellEnd"/>
      <w:r w:rsidR="005A384B">
        <w:rPr>
          <w:rFonts w:ascii="Times New Roman" w:hAnsi="Times New Roman" w:cs="Times New Roman"/>
          <w:sz w:val="24"/>
          <w:szCs w:val="24"/>
        </w:rPr>
        <w:t xml:space="preserve"> évoque dans </w:t>
      </w:r>
      <w:r w:rsidR="00ED5D2B" w:rsidRPr="00DF4C07">
        <w:rPr>
          <w:rFonts w:ascii="Times New Roman" w:hAnsi="Times New Roman" w:cs="Times New Roman"/>
          <w:i/>
          <w:iCs/>
          <w:sz w:val="24"/>
          <w:szCs w:val="24"/>
        </w:rPr>
        <w:t>Le Traducteur</w:t>
      </w:r>
      <w:r w:rsidR="005A384B">
        <w:rPr>
          <w:rFonts w:ascii="Times New Roman" w:hAnsi="Times New Roman" w:cs="Times New Roman"/>
          <w:i/>
          <w:iCs/>
          <w:sz w:val="24"/>
          <w:szCs w:val="24"/>
        </w:rPr>
        <w:t xml:space="preserve"> (</w:t>
      </w:r>
      <w:r w:rsidR="00ED5D2B" w:rsidRPr="00DF4C07">
        <w:rPr>
          <w:rFonts w:ascii="Times New Roman" w:hAnsi="Times New Roman" w:cs="Times New Roman"/>
          <w:sz w:val="24"/>
          <w:szCs w:val="24"/>
        </w:rPr>
        <w:t>José Corti, 2006</w:t>
      </w:r>
      <w:r w:rsidR="005A384B">
        <w:rPr>
          <w:rFonts w:ascii="Times New Roman" w:hAnsi="Times New Roman" w:cs="Times New Roman"/>
          <w:sz w:val="24"/>
          <w:szCs w:val="24"/>
        </w:rPr>
        <w:t>)</w:t>
      </w:r>
      <w:r w:rsidR="00ED5D2B" w:rsidRPr="00DF4C07">
        <w:rPr>
          <w:rFonts w:ascii="Times New Roman" w:hAnsi="Times New Roman" w:cs="Times New Roman"/>
          <w:sz w:val="24"/>
          <w:szCs w:val="24"/>
        </w:rPr>
        <w:t xml:space="preserve"> </w:t>
      </w:r>
      <w:r w:rsidR="005A384B">
        <w:rPr>
          <w:rFonts w:ascii="Times New Roman" w:hAnsi="Times New Roman" w:cs="Times New Roman"/>
          <w:sz w:val="24"/>
          <w:szCs w:val="24"/>
        </w:rPr>
        <w:t>l’impuissance créatrice d’un traducteur qui se met à transformer les œuvres qu’il est supposé traduire.</w:t>
      </w:r>
      <w:r w:rsidR="00ED5D2B" w:rsidRPr="00DF4C07">
        <w:rPr>
          <w:rFonts w:ascii="Times New Roman" w:hAnsi="Times New Roman" w:cs="Times New Roman"/>
          <w:sz w:val="24"/>
          <w:szCs w:val="24"/>
        </w:rPr>
        <w:t xml:space="preserve"> </w:t>
      </w:r>
      <w:r w:rsidR="005A384B">
        <w:rPr>
          <w:rFonts w:ascii="Times New Roman" w:hAnsi="Times New Roman" w:cs="Times New Roman"/>
          <w:sz w:val="24"/>
          <w:szCs w:val="24"/>
        </w:rPr>
        <w:t xml:space="preserve">Un autre roman de Brice </w:t>
      </w:r>
      <w:proofErr w:type="spellStart"/>
      <w:r w:rsidR="005A384B">
        <w:rPr>
          <w:rFonts w:ascii="Times New Roman" w:hAnsi="Times New Roman" w:cs="Times New Roman"/>
          <w:sz w:val="24"/>
          <w:szCs w:val="24"/>
        </w:rPr>
        <w:t>Matthieussent</w:t>
      </w:r>
      <w:proofErr w:type="spellEnd"/>
      <w:r w:rsidR="005A384B">
        <w:rPr>
          <w:rFonts w:ascii="Times New Roman" w:hAnsi="Times New Roman" w:cs="Times New Roman"/>
          <w:sz w:val="24"/>
          <w:szCs w:val="24"/>
        </w:rPr>
        <w:t xml:space="preserve">, </w:t>
      </w:r>
      <w:r w:rsidR="005A384B" w:rsidRPr="00DF4C07">
        <w:rPr>
          <w:rFonts w:ascii="Times New Roman" w:hAnsi="Times New Roman" w:cs="Times New Roman"/>
          <w:i/>
          <w:iCs/>
          <w:sz w:val="24"/>
          <w:szCs w:val="24"/>
        </w:rPr>
        <w:t>La Vengeance du traducteur</w:t>
      </w:r>
      <w:r w:rsidR="00771801">
        <w:rPr>
          <w:rFonts w:ascii="Times New Roman" w:hAnsi="Times New Roman" w:cs="Times New Roman"/>
          <w:i/>
          <w:iCs/>
          <w:sz w:val="24"/>
          <w:szCs w:val="24"/>
        </w:rPr>
        <w:t xml:space="preserve"> </w:t>
      </w:r>
      <w:r w:rsidR="00771801">
        <w:rPr>
          <w:rFonts w:ascii="Times New Roman" w:hAnsi="Times New Roman" w:cs="Times New Roman"/>
          <w:iCs/>
          <w:sz w:val="24"/>
          <w:szCs w:val="24"/>
        </w:rPr>
        <w:t>(POL, 2009), exprime le même désir de supplanter l’auteur en caviardant, coupant et même en ajoutant de sa patte à l’œuvre source.</w:t>
      </w:r>
    </w:p>
    <w:p w:rsidR="008964B4" w:rsidRDefault="00771801" w:rsidP="002F028B">
      <w:pPr>
        <w:spacing w:before="100" w:beforeAutospacing="1" w:after="0" w:line="360" w:lineRule="auto"/>
        <w:jc w:val="both"/>
      </w:pPr>
      <w:r>
        <w:rPr>
          <w:rFonts w:ascii="Times New Roman" w:hAnsi="Times New Roman" w:cs="Times New Roman"/>
          <w:iCs/>
          <w:sz w:val="24"/>
          <w:szCs w:val="24"/>
        </w:rPr>
        <w:t>Ces œuvres de fiction sont une p</w:t>
      </w:r>
      <w:r w:rsidR="002F028B">
        <w:rPr>
          <w:rFonts w:ascii="Times New Roman" w:hAnsi="Times New Roman" w:cs="Times New Roman"/>
          <w:iCs/>
          <w:sz w:val="24"/>
          <w:szCs w:val="24"/>
        </w:rPr>
        <w:t>arfaite illustration d</w:t>
      </w:r>
      <w:r w:rsidR="00177219">
        <w:rPr>
          <w:rFonts w:ascii="Times New Roman" w:hAnsi="Times New Roman" w:cs="Times New Roman"/>
          <w:iCs/>
          <w:sz w:val="24"/>
          <w:szCs w:val="24"/>
        </w:rPr>
        <w:t>u</w:t>
      </w:r>
      <w:r w:rsidR="002F028B">
        <w:rPr>
          <w:rFonts w:ascii="Times New Roman" w:hAnsi="Times New Roman" w:cs="Times New Roman"/>
          <w:iCs/>
          <w:sz w:val="24"/>
          <w:szCs w:val="24"/>
        </w:rPr>
        <w:t xml:space="preserve"> lien si fort, à la fois esthétique et </w:t>
      </w:r>
      <w:proofErr w:type="spellStart"/>
      <w:r w:rsidR="002F028B">
        <w:rPr>
          <w:rFonts w:ascii="Times New Roman" w:hAnsi="Times New Roman" w:cs="Times New Roman"/>
          <w:iCs/>
          <w:sz w:val="24"/>
          <w:szCs w:val="24"/>
        </w:rPr>
        <w:t>auctorial</w:t>
      </w:r>
      <w:proofErr w:type="spellEnd"/>
      <w:r w:rsidR="002F028B">
        <w:rPr>
          <w:rFonts w:ascii="Times New Roman" w:hAnsi="Times New Roman" w:cs="Times New Roman"/>
          <w:iCs/>
          <w:sz w:val="24"/>
          <w:szCs w:val="24"/>
        </w:rPr>
        <w:t>, entre un auteur et « son » traducteur, lui-même incontestablement auteur.</w:t>
      </w:r>
    </w:p>
    <w:sectPr w:rsidR="008964B4" w:rsidSect="00F401D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FC3" w:rsidRDefault="00F92FC3" w:rsidP="00D063D0">
      <w:pPr>
        <w:spacing w:after="0" w:line="240" w:lineRule="auto"/>
      </w:pPr>
      <w:r>
        <w:separator/>
      </w:r>
    </w:p>
  </w:endnote>
  <w:endnote w:type="continuationSeparator" w:id="0">
    <w:p w:rsidR="00F92FC3" w:rsidRDefault="00F92FC3" w:rsidP="00D06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13486"/>
      <w:docPartObj>
        <w:docPartGallery w:val="Page Numbers (Bottom of Page)"/>
        <w:docPartUnique/>
      </w:docPartObj>
    </w:sdtPr>
    <w:sdtEndPr/>
    <w:sdtContent>
      <w:p w:rsidR="002F028B" w:rsidRDefault="00146802">
        <w:pPr>
          <w:pStyle w:val="Pieddepage"/>
          <w:jc w:val="right"/>
        </w:pPr>
        <w:r>
          <w:fldChar w:fldCharType="begin"/>
        </w:r>
        <w:r w:rsidR="002F028B">
          <w:instrText>PAGE   \* MERGEFORMAT</w:instrText>
        </w:r>
        <w:r>
          <w:fldChar w:fldCharType="separate"/>
        </w:r>
        <w:r w:rsidR="005F5B83">
          <w:rPr>
            <w:noProof/>
          </w:rPr>
          <w:t>1</w:t>
        </w:r>
        <w:r>
          <w:fldChar w:fldCharType="end"/>
        </w:r>
      </w:p>
    </w:sdtContent>
  </w:sdt>
  <w:p w:rsidR="002F028B" w:rsidRDefault="002F028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FC3" w:rsidRDefault="00F92FC3" w:rsidP="00D063D0">
      <w:pPr>
        <w:spacing w:after="0" w:line="240" w:lineRule="auto"/>
      </w:pPr>
      <w:r>
        <w:separator/>
      </w:r>
    </w:p>
  </w:footnote>
  <w:footnote w:type="continuationSeparator" w:id="0">
    <w:p w:rsidR="00F92FC3" w:rsidRDefault="00F92FC3" w:rsidP="00D063D0">
      <w:pPr>
        <w:spacing w:after="0" w:line="240" w:lineRule="auto"/>
      </w:pPr>
      <w:r>
        <w:continuationSeparator/>
      </w:r>
    </w:p>
  </w:footnote>
  <w:footnote w:id="1">
    <w:p w:rsidR="002F028B" w:rsidRPr="00AA6246" w:rsidRDefault="002F028B" w:rsidP="00AA6246">
      <w:pPr>
        <w:pStyle w:val="Notedebasdepage"/>
        <w:jc w:val="both"/>
        <w:rPr>
          <w:rFonts w:ascii="Times New Roman" w:hAnsi="Times New Roman" w:cs="Times New Roman"/>
        </w:rPr>
      </w:pPr>
      <w:r w:rsidRPr="00AA6246">
        <w:rPr>
          <w:rStyle w:val="Appelnotedebasdep"/>
          <w:rFonts w:ascii="Times New Roman" w:hAnsi="Times New Roman" w:cs="Times New Roman"/>
        </w:rPr>
        <w:footnoteRef/>
      </w:r>
      <w:r w:rsidRPr="00AA6246">
        <w:rPr>
          <w:rFonts w:ascii="Times New Roman" w:hAnsi="Times New Roman" w:cs="Times New Roman"/>
        </w:rPr>
        <w:t xml:space="preserve"> In </w:t>
      </w:r>
      <w:r w:rsidRPr="00AA6246">
        <w:rPr>
          <w:rFonts w:ascii="Times New Roman" w:hAnsi="Times New Roman" w:cs="Times New Roman"/>
          <w:i/>
        </w:rPr>
        <w:t xml:space="preserve">Un homme inexprimable. Essai sur l’œuvre </w:t>
      </w:r>
      <w:proofErr w:type="gramStart"/>
      <w:r w:rsidRPr="00AA6246">
        <w:rPr>
          <w:rFonts w:ascii="Times New Roman" w:hAnsi="Times New Roman" w:cs="Times New Roman"/>
          <w:i/>
        </w:rPr>
        <w:t>de Heinrich</w:t>
      </w:r>
      <w:proofErr w:type="gramEnd"/>
      <w:r w:rsidRPr="00AA6246">
        <w:rPr>
          <w:rFonts w:ascii="Times New Roman" w:hAnsi="Times New Roman" w:cs="Times New Roman"/>
          <w:i/>
        </w:rPr>
        <w:t xml:space="preserve"> Von Kleist</w:t>
      </w:r>
      <w:r w:rsidRPr="00AA6246">
        <w:rPr>
          <w:rFonts w:ascii="Times New Roman" w:hAnsi="Times New Roman" w:cs="Times New Roman"/>
        </w:rPr>
        <w:t>, Éditions de l’Arche, 1955.</w:t>
      </w:r>
    </w:p>
  </w:footnote>
  <w:footnote w:id="2">
    <w:p w:rsidR="002F028B" w:rsidRPr="003F685C" w:rsidRDefault="002F028B">
      <w:pPr>
        <w:pStyle w:val="Notedebasdepage"/>
        <w:rPr>
          <w:rFonts w:ascii="Times New Roman" w:hAnsi="Times New Roman" w:cs="Times New Roman"/>
        </w:rPr>
      </w:pPr>
      <w:r w:rsidRPr="003F685C">
        <w:rPr>
          <w:rStyle w:val="Appelnotedebasdep"/>
          <w:rFonts w:ascii="Times New Roman" w:hAnsi="Times New Roman" w:cs="Times New Roman"/>
        </w:rPr>
        <w:footnoteRef/>
      </w:r>
      <w:r w:rsidRPr="003F685C">
        <w:rPr>
          <w:rFonts w:ascii="Times New Roman" w:hAnsi="Times New Roman" w:cs="Times New Roman"/>
        </w:rPr>
        <w:t xml:space="preserve"> P. 397-412, dans </w:t>
      </w:r>
      <w:r w:rsidRPr="003F685C">
        <w:rPr>
          <w:rFonts w:ascii="Times New Roman" w:hAnsi="Times New Roman" w:cs="Times New Roman"/>
          <w:i/>
        </w:rPr>
        <w:t>Notes sur la littérature</w:t>
      </w:r>
      <w:r w:rsidRPr="003F685C">
        <w:rPr>
          <w:rFonts w:ascii="Times New Roman" w:hAnsi="Times New Roman" w:cs="Times New Roman"/>
        </w:rPr>
        <w:t xml:space="preserve">, Traduit de l’allemand par Sybille Müller, et p. 29-46 dans </w:t>
      </w:r>
      <w:r w:rsidRPr="003F685C">
        <w:rPr>
          <w:rFonts w:ascii="Times New Roman" w:hAnsi="Times New Roman" w:cs="Times New Roman"/>
          <w:i/>
        </w:rPr>
        <w:t xml:space="preserve">Sur Walter Benjamin, </w:t>
      </w:r>
      <w:r w:rsidRPr="003F685C">
        <w:rPr>
          <w:rFonts w:ascii="Times New Roman" w:hAnsi="Times New Roman" w:cs="Times New Roman"/>
        </w:rPr>
        <w:t>Traduit de l’allemand par Christophe David.</w:t>
      </w:r>
    </w:p>
  </w:footnote>
  <w:footnote w:id="3">
    <w:p w:rsidR="002F028B" w:rsidRPr="00B43C3A" w:rsidRDefault="002F028B">
      <w:pPr>
        <w:pStyle w:val="Notedebasdepage"/>
        <w:rPr>
          <w:rFonts w:ascii="Times New Roman" w:hAnsi="Times New Roman" w:cs="Times New Roman"/>
        </w:rPr>
      </w:pPr>
      <w:r w:rsidRPr="00B43C3A">
        <w:rPr>
          <w:rStyle w:val="Appelnotedebasdep"/>
          <w:rFonts w:ascii="Times New Roman" w:hAnsi="Times New Roman" w:cs="Times New Roman"/>
        </w:rPr>
        <w:footnoteRef/>
      </w:r>
      <w:r w:rsidRPr="00B43C3A">
        <w:rPr>
          <w:rFonts w:ascii="Times New Roman" w:hAnsi="Times New Roman" w:cs="Times New Roman"/>
        </w:rPr>
        <w:t xml:space="preserve"> </w:t>
      </w:r>
      <w:r w:rsidRPr="00B43C3A">
        <w:rPr>
          <w:rFonts w:ascii="Times New Roman" w:hAnsi="Times New Roman" w:cs="Times New Roman"/>
          <w:i/>
        </w:rPr>
        <w:t>Ibidem, p</w:t>
      </w:r>
      <w:r w:rsidRPr="00B43C3A">
        <w:rPr>
          <w:rFonts w:ascii="Times New Roman" w:hAnsi="Times New Roman" w:cs="Times New Roman"/>
        </w:rPr>
        <w:t>. 413-420 et p. 54-61</w:t>
      </w:r>
    </w:p>
  </w:footnote>
  <w:footnote w:id="4">
    <w:p w:rsidR="002F028B" w:rsidRPr="00F27D09" w:rsidRDefault="002F028B">
      <w:pPr>
        <w:pStyle w:val="Notedebasdepage"/>
        <w:rPr>
          <w:rFonts w:ascii="Times New Roman" w:hAnsi="Times New Roman" w:cs="Times New Roman"/>
        </w:rPr>
      </w:pPr>
      <w:r w:rsidRPr="00F27D09">
        <w:rPr>
          <w:rStyle w:val="Appelnotedebasdep"/>
          <w:rFonts w:ascii="Times New Roman" w:hAnsi="Times New Roman" w:cs="Times New Roman"/>
        </w:rPr>
        <w:footnoteRef/>
      </w:r>
      <w:r w:rsidRPr="00F27D09">
        <w:rPr>
          <w:rFonts w:ascii="Times New Roman" w:hAnsi="Times New Roman" w:cs="Times New Roman"/>
        </w:rPr>
        <w:t xml:space="preserve"> Champion, 2005.</w:t>
      </w:r>
    </w:p>
  </w:footnote>
  <w:footnote w:id="5">
    <w:p w:rsidR="002F028B" w:rsidRPr="00310DD3" w:rsidRDefault="002F028B" w:rsidP="00310DD3">
      <w:pPr>
        <w:pStyle w:val="Notedebasdepage"/>
        <w:contextualSpacing/>
        <w:jc w:val="both"/>
        <w:rPr>
          <w:rFonts w:ascii="Times New Roman" w:hAnsi="Times New Roman" w:cs="Times New Roman"/>
        </w:rPr>
      </w:pPr>
      <w:r w:rsidRPr="00310DD3">
        <w:rPr>
          <w:rStyle w:val="Appelnotedebasdep"/>
          <w:rFonts w:ascii="Times New Roman" w:hAnsi="Times New Roman" w:cs="Times New Roman"/>
        </w:rPr>
        <w:footnoteRef/>
      </w:r>
      <w:r w:rsidRPr="00310DD3">
        <w:rPr>
          <w:rFonts w:ascii="Times New Roman" w:hAnsi="Times New Roman" w:cs="Times New Roman"/>
        </w:rPr>
        <w:t xml:space="preserve"> </w:t>
      </w:r>
      <w:r w:rsidRPr="00310DD3">
        <w:rPr>
          <w:rFonts w:ascii="Times New Roman" w:eastAsia="Times New Roman" w:hAnsi="Times New Roman" w:cs="Times New Roman"/>
          <w:lang w:eastAsia="fr-FR"/>
        </w:rPr>
        <w:t xml:space="preserve">MILTON, John, </w:t>
      </w:r>
      <w:r w:rsidRPr="00310DD3">
        <w:rPr>
          <w:rFonts w:ascii="Times New Roman" w:eastAsia="Times New Roman" w:hAnsi="Times New Roman" w:cs="Times New Roman"/>
          <w:i/>
          <w:lang w:eastAsia="fr-FR"/>
        </w:rPr>
        <w:t xml:space="preserve">Le Paradis perdu, </w:t>
      </w:r>
      <w:r w:rsidRPr="00310DD3">
        <w:rPr>
          <w:rFonts w:ascii="Times New Roman" w:eastAsia="Times New Roman" w:hAnsi="Times New Roman" w:cs="Times New Roman"/>
          <w:lang w:eastAsia="fr-FR"/>
        </w:rPr>
        <w:t xml:space="preserve">traduction nouvelle par M. de Chateaubriand, Paris, </w:t>
      </w:r>
      <w:proofErr w:type="spellStart"/>
      <w:r w:rsidRPr="00310DD3">
        <w:rPr>
          <w:rFonts w:ascii="Times New Roman" w:eastAsia="Times New Roman" w:hAnsi="Times New Roman" w:cs="Times New Roman"/>
          <w:lang w:eastAsia="fr-FR"/>
        </w:rPr>
        <w:t>Furne</w:t>
      </w:r>
      <w:proofErr w:type="spellEnd"/>
      <w:r w:rsidRPr="00310DD3">
        <w:rPr>
          <w:rFonts w:ascii="Times New Roman" w:eastAsia="Times New Roman" w:hAnsi="Times New Roman" w:cs="Times New Roman"/>
          <w:lang w:eastAsia="fr-FR"/>
        </w:rPr>
        <w:t xml:space="preserve"> et Charles Gosselin, 2 vol., 1836.</w:t>
      </w:r>
    </w:p>
  </w:footnote>
  <w:footnote w:id="6">
    <w:p w:rsidR="002F028B" w:rsidRPr="00310DD3" w:rsidRDefault="002F028B" w:rsidP="00310DD3">
      <w:pPr>
        <w:pStyle w:val="Notedebasdepage"/>
        <w:contextualSpacing/>
        <w:jc w:val="both"/>
        <w:rPr>
          <w:rFonts w:ascii="Times New Roman" w:hAnsi="Times New Roman" w:cs="Times New Roman"/>
        </w:rPr>
      </w:pPr>
      <w:r w:rsidRPr="00310DD3">
        <w:rPr>
          <w:rStyle w:val="Appelnotedebasdep"/>
          <w:rFonts w:ascii="Times New Roman" w:hAnsi="Times New Roman" w:cs="Times New Roman"/>
        </w:rPr>
        <w:footnoteRef/>
      </w:r>
      <w:r w:rsidRPr="00310DD3">
        <w:rPr>
          <w:rFonts w:ascii="Times New Roman" w:hAnsi="Times New Roman" w:cs="Times New Roman"/>
        </w:rPr>
        <w:t xml:space="preserve"> </w:t>
      </w:r>
      <w:r w:rsidRPr="00310DD3">
        <w:rPr>
          <w:rFonts w:ascii="Times New Roman" w:eastAsia="Times New Roman" w:hAnsi="Times New Roman" w:cs="Times New Roman"/>
          <w:lang w:eastAsia="fr-FR"/>
        </w:rPr>
        <w:t xml:space="preserve">MILTON, John, </w:t>
      </w:r>
      <w:r w:rsidRPr="00310DD3">
        <w:rPr>
          <w:rFonts w:ascii="Times New Roman" w:eastAsia="Times New Roman" w:hAnsi="Times New Roman" w:cs="Times New Roman"/>
          <w:i/>
          <w:lang w:eastAsia="fr-FR"/>
        </w:rPr>
        <w:t xml:space="preserve">Paradis perdu, </w:t>
      </w:r>
      <w:proofErr w:type="spellStart"/>
      <w:r w:rsidRPr="00310DD3">
        <w:rPr>
          <w:rFonts w:ascii="Times New Roman" w:eastAsia="Times New Roman" w:hAnsi="Times New Roman" w:cs="Times New Roman"/>
          <w:i/>
          <w:lang w:eastAsia="fr-FR"/>
        </w:rPr>
        <w:t>Paradise</w:t>
      </w:r>
      <w:proofErr w:type="spellEnd"/>
      <w:r w:rsidRPr="00310DD3">
        <w:rPr>
          <w:rFonts w:ascii="Times New Roman" w:eastAsia="Times New Roman" w:hAnsi="Times New Roman" w:cs="Times New Roman"/>
          <w:i/>
          <w:lang w:eastAsia="fr-FR"/>
        </w:rPr>
        <w:t xml:space="preserve"> </w:t>
      </w:r>
      <w:proofErr w:type="spellStart"/>
      <w:r w:rsidRPr="00310DD3">
        <w:rPr>
          <w:rFonts w:ascii="Times New Roman" w:eastAsia="Times New Roman" w:hAnsi="Times New Roman" w:cs="Times New Roman"/>
          <w:i/>
          <w:lang w:eastAsia="fr-FR"/>
        </w:rPr>
        <w:t>Lost</w:t>
      </w:r>
      <w:proofErr w:type="spellEnd"/>
      <w:r w:rsidRPr="00310DD3">
        <w:rPr>
          <w:rFonts w:ascii="Times New Roman" w:eastAsia="Times New Roman" w:hAnsi="Times New Roman" w:cs="Times New Roman"/>
          <w:i/>
          <w:lang w:eastAsia="fr-FR"/>
        </w:rPr>
        <w:t xml:space="preserve">, </w:t>
      </w:r>
      <w:r w:rsidRPr="00310DD3">
        <w:rPr>
          <w:rFonts w:ascii="Times New Roman" w:eastAsia="Times New Roman" w:hAnsi="Times New Roman" w:cs="Times New Roman"/>
          <w:lang w:eastAsia="fr-FR"/>
        </w:rPr>
        <w:t>introduction, traduction, notes par Pierre Messiaen, Paris, Aubier, Éditions Montaigne, coll. « Bilingue », 2 vol., 1965</w:t>
      </w:r>
      <w:r>
        <w:rPr>
          <w:rFonts w:ascii="Times New Roman" w:eastAsia="Times New Roman" w:hAnsi="Times New Roman" w:cs="Times New Roman"/>
          <w:lang w:eastAsia="fr-FR"/>
        </w:rPr>
        <w:t>.</w:t>
      </w:r>
    </w:p>
  </w:footnote>
  <w:footnote w:id="7">
    <w:p w:rsidR="002F028B" w:rsidRPr="008F6B39" w:rsidRDefault="002F028B" w:rsidP="008F6B39">
      <w:pPr>
        <w:tabs>
          <w:tab w:val="left" w:pos="4065"/>
        </w:tabs>
        <w:spacing w:before="100" w:beforeAutospacing="1" w:after="0" w:line="240" w:lineRule="auto"/>
        <w:contextualSpacing/>
        <w:jc w:val="both"/>
        <w:rPr>
          <w:rFonts w:ascii="Times New Roman" w:hAnsi="Times New Roman" w:cs="Times New Roman"/>
          <w:sz w:val="20"/>
          <w:szCs w:val="20"/>
        </w:rPr>
      </w:pPr>
      <w:r w:rsidRPr="008F6B39">
        <w:rPr>
          <w:rStyle w:val="Appelnotedebasdep"/>
          <w:rFonts w:ascii="Times New Roman" w:hAnsi="Times New Roman" w:cs="Times New Roman"/>
          <w:sz w:val="20"/>
          <w:szCs w:val="20"/>
        </w:rPr>
        <w:footnoteRef/>
      </w:r>
      <w:r w:rsidRPr="008F6B39">
        <w:rPr>
          <w:rFonts w:ascii="Times New Roman" w:hAnsi="Times New Roman" w:cs="Times New Roman"/>
          <w:sz w:val="20"/>
          <w:szCs w:val="20"/>
        </w:rPr>
        <w:t xml:space="preserve"> </w:t>
      </w:r>
      <w:r w:rsidRPr="008F6B39">
        <w:rPr>
          <w:rFonts w:ascii="Times New Roman" w:eastAsia="Times New Roman" w:hAnsi="Times New Roman" w:cs="Times New Roman"/>
          <w:sz w:val="20"/>
          <w:szCs w:val="20"/>
          <w:lang w:eastAsia="fr-FR"/>
        </w:rPr>
        <w:t xml:space="preserve">MILTON, John, </w:t>
      </w:r>
      <w:r w:rsidRPr="008F6B39">
        <w:rPr>
          <w:rFonts w:ascii="Times New Roman" w:eastAsia="Times New Roman" w:hAnsi="Times New Roman" w:cs="Times New Roman"/>
          <w:i/>
          <w:sz w:val="20"/>
          <w:szCs w:val="20"/>
          <w:lang w:eastAsia="fr-FR"/>
        </w:rPr>
        <w:t xml:space="preserve">Le Paradis perdu, </w:t>
      </w:r>
      <w:r w:rsidRPr="008F6B39">
        <w:rPr>
          <w:rFonts w:ascii="Times New Roman" w:eastAsia="Times New Roman" w:hAnsi="Times New Roman" w:cs="Times New Roman"/>
          <w:sz w:val="20"/>
          <w:szCs w:val="20"/>
          <w:lang w:eastAsia="fr-FR"/>
        </w:rPr>
        <w:t>traduction de Chateaubriand, précédé</w:t>
      </w:r>
      <w:r>
        <w:rPr>
          <w:rFonts w:ascii="Times New Roman" w:eastAsia="Times New Roman" w:hAnsi="Times New Roman" w:cs="Times New Roman"/>
          <w:sz w:val="20"/>
          <w:szCs w:val="20"/>
          <w:lang w:eastAsia="fr-FR"/>
        </w:rPr>
        <w:t>e</w:t>
      </w:r>
      <w:r w:rsidRPr="008F6B39">
        <w:rPr>
          <w:rFonts w:ascii="Times New Roman" w:eastAsia="Times New Roman" w:hAnsi="Times New Roman" w:cs="Times New Roman"/>
          <w:sz w:val="20"/>
          <w:szCs w:val="20"/>
          <w:lang w:eastAsia="fr-FR"/>
        </w:rPr>
        <w:t xml:space="preserve"> des « Remarques », p. I-XV,</w:t>
      </w:r>
      <w:r w:rsidRPr="008F6B39">
        <w:rPr>
          <w:rFonts w:ascii="Times New Roman" w:eastAsia="Times New Roman" w:hAnsi="Times New Roman" w:cs="Times New Roman"/>
          <w:i/>
          <w:sz w:val="20"/>
          <w:szCs w:val="20"/>
          <w:lang w:eastAsia="fr-FR"/>
        </w:rPr>
        <w:t xml:space="preserve"> </w:t>
      </w:r>
      <w:r w:rsidRPr="008F6B39">
        <w:rPr>
          <w:rFonts w:ascii="Times New Roman" w:eastAsia="Times New Roman" w:hAnsi="Times New Roman" w:cs="Times New Roman"/>
          <w:sz w:val="20"/>
          <w:szCs w:val="20"/>
          <w:lang w:eastAsia="fr-FR"/>
        </w:rPr>
        <w:t>Paris, Renault et Cie, 1861.</w:t>
      </w:r>
    </w:p>
  </w:footnote>
  <w:footnote w:id="8">
    <w:p w:rsidR="002F028B" w:rsidRPr="008F6B39" w:rsidRDefault="002F028B" w:rsidP="008F6B39">
      <w:pPr>
        <w:spacing w:line="240" w:lineRule="auto"/>
        <w:contextualSpacing/>
        <w:jc w:val="both"/>
        <w:rPr>
          <w:rFonts w:ascii="Times New Roman" w:hAnsi="Times New Roman" w:cs="Times New Roman"/>
          <w:sz w:val="20"/>
          <w:szCs w:val="20"/>
        </w:rPr>
      </w:pPr>
      <w:r w:rsidRPr="008F6B39">
        <w:rPr>
          <w:rStyle w:val="Appelnotedebasdep"/>
          <w:rFonts w:ascii="Times New Roman" w:hAnsi="Times New Roman" w:cs="Times New Roman"/>
          <w:sz w:val="20"/>
          <w:szCs w:val="20"/>
        </w:rPr>
        <w:footnoteRef/>
      </w:r>
      <w:r w:rsidRPr="008F6B39">
        <w:rPr>
          <w:rFonts w:ascii="Times New Roman" w:hAnsi="Times New Roman" w:cs="Times New Roman"/>
          <w:sz w:val="20"/>
          <w:szCs w:val="20"/>
        </w:rPr>
        <w:t xml:space="preserve"> CHATEAUBRIAND, </w:t>
      </w:r>
      <w:r w:rsidRPr="008F6B39">
        <w:rPr>
          <w:rFonts w:ascii="Times New Roman" w:hAnsi="Times New Roman" w:cs="Times New Roman"/>
          <w:i/>
          <w:sz w:val="20"/>
          <w:szCs w:val="20"/>
        </w:rPr>
        <w:t xml:space="preserve">Remarques à propos de la traduction de Milton, </w:t>
      </w:r>
      <w:r w:rsidRPr="008F6B39">
        <w:rPr>
          <w:rFonts w:ascii="Times New Roman" w:hAnsi="Times New Roman" w:cs="Times New Roman"/>
          <w:sz w:val="20"/>
          <w:szCs w:val="20"/>
        </w:rPr>
        <w:t xml:space="preserve">in </w:t>
      </w:r>
      <w:r w:rsidRPr="008F6B39">
        <w:rPr>
          <w:rFonts w:ascii="Times New Roman" w:hAnsi="Times New Roman" w:cs="Times New Roman"/>
          <w:i/>
          <w:sz w:val="20"/>
          <w:szCs w:val="20"/>
        </w:rPr>
        <w:t xml:space="preserve">PO&amp;SIE, </w:t>
      </w:r>
      <w:r w:rsidRPr="008F6B39">
        <w:rPr>
          <w:rFonts w:ascii="Times New Roman" w:hAnsi="Times New Roman" w:cs="Times New Roman"/>
          <w:sz w:val="20"/>
          <w:szCs w:val="20"/>
        </w:rPr>
        <w:t xml:space="preserve">revue trimestrielle de Michel </w:t>
      </w:r>
      <w:proofErr w:type="spellStart"/>
      <w:r w:rsidRPr="008F6B39">
        <w:rPr>
          <w:rFonts w:ascii="Times New Roman" w:hAnsi="Times New Roman" w:cs="Times New Roman"/>
          <w:sz w:val="20"/>
          <w:szCs w:val="20"/>
        </w:rPr>
        <w:t>Deguy</w:t>
      </w:r>
      <w:proofErr w:type="spellEnd"/>
      <w:r w:rsidRPr="008F6B39">
        <w:rPr>
          <w:rFonts w:ascii="Times New Roman" w:hAnsi="Times New Roman" w:cs="Times New Roman"/>
          <w:sz w:val="20"/>
          <w:szCs w:val="20"/>
        </w:rPr>
        <w:t>, n° 23, Librairie Classique Eugène Belin, 1983, p. 112-120.</w:t>
      </w:r>
    </w:p>
  </w:footnote>
  <w:footnote w:id="9">
    <w:p w:rsidR="002F028B" w:rsidRPr="00781CDE" w:rsidRDefault="002F028B" w:rsidP="00781CDE">
      <w:pPr>
        <w:pStyle w:val="Notedebasdepage"/>
        <w:contextualSpacing/>
        <w:jc w:val="both"/>
        <w:rPr>
          <w:rFonts w:ascii="Times New Roman" w:hAnsi="Times New Roman" w:cs="Times New Roman"/>
        </w:rPr>
      </w:pPr>
      <w:r w:rsidRPr="00781CDE">
        <w:rPr>
          <w:rStyle w:val="Appelnotedebasdep"/>
          <w:rFonts w:ascii="Times New Roman" w:hAnsi="Times New Roman" w:cs="Times New Roman"/>
        </w:rPr>
        <w:footnoteRef/>
      </w:r>
      <w:r w:rsidRPr="00781CDE">
        <w:rPr>
          <w:rFonts w:ascii="Times New Roman" w:hAnsi="Times New Roman" w:cs="Times New Roman"/>
        </w:rPr>
        <w:t xml:space="preserve"> BOUGEARD-VETÖ, Marie-Élisabeth, </w:t>
      </w:r>
      <w:r w:rsidRPr="00781CDE">
        <w:rPr>
          <w:rFonts w:ascii="Times New Roman" w:hAnsi="Times New Roman" w:cs="Times New Roman"/>
          <w:i/>
        </w:rPr>
        <w:t>Chateaubriand traducteur</w:t>
      </w:r>
      <w:r w:rsidRPr="00781CDE">
        <w:rPr>
          <w:rFonts w:ascii="Times New Roman" w:hAnsi="Times New Roman" w:cs="Times New Roman"/>
        </w:rPr>
        <w:t>,</w:t>
      </w:r>
      <w:r w:rsidRPr="00781CDE">
        <w:rPr>
          <w:rFonts w:ascii="Times New Roman" w:hAnsi="Times New Roman" w:cs="Times New Roman"/>
          <w:i/>
        </w:rPr>
        <w:t xml:space="preserve"> de l’exil</w:t>
      </w:r>
      <w:r w:rsidRPr="00781CDE">
        <w:rPr>
          <w:rFonts w:ascii="Times New Roman" w:hAnsi="Times New Roman" w:cs="Times New Roman"/>
        </w:rPr>
        <w:t xml:space="preserve"> au Paradis perdu, Paris, Champion, 2005, p. 347.</w:t>
      </w:r>
    </w:p>
  </w:footnote>
  <w:footnote w:id="10">
    <w:p w:rsidR="002F028B" w:rsidRPr="00C33D2D" w:rsidRDefault="002F028B" w:rsidP="00C33D2D">
      <w:pPr>
        <w:pStyle w:val="Notedebasdepage"/>
        <w:jc w:val="both"/>
        <w:rPr>
          <w:rFonts w:ascii="Times New Roman" w:hAnsi="Times New Roman" w:cs="Times New Roman"/>
        </w:rPr>
      </w:pPr>
      <w:r w:rsidRPr="00C33D2D">
        <w:rPr>
          <w:rStyle w:val="Appelnotedebasdep"/>
          <w:rFonts w:ascii="Times New Roman" w:hAnsi="Times New Roman" w:cs="Times New Roman"/>
        </w:rPr>
        <w:footnoteRef/>
      </w:r>
      <w:r w:rsidRPr="00C33D2D">
        <w:rPr>
          <w:rFonts w:ascii="Times New Roman" w:hAnsi="Times New Roman" w:cs="Times New Roman"/>
        </w:rPr>
        <w:t xml:space="preserve"> </w:t>
      </w:r>
      <w:r w:rsidRPr="00C33D2D">
        <w:rPr>
          <w:rFonts w:ascii="Times New Roman" w:hAnsi="Times New Roman" w:cs="Times New Roman"/>
          <w:i/>
        </w:rPr>
        <w:t xml:space="preserve">Le Paradis perdu </w:t>
      </w:r>
      <w:r w:rsidRPr="00C33D2D">
        <w:rPr>
          <w:rFonts w:ascii="Times New Roman" w:hAnsi="Times New Roman" w:cs="Times New Roman"/>
        </w:rPr>
        <w:t xml:space="preserve">de John Milton, présentation, traduction et notes d’Armand </w:t>
      </w:r>
      <w:proofErr w:type="spellStart"/>
      <w:r w:rsidRPr="00C33D2D">
        <w:rPr>
          <w:rFonts w:ascii="Times New Roman" w:hAnsi="Times New Roman" w:cs="Times New Roman"/>
        </w:rPr>
        <w:t>Himy</w:t>
      </w:r>
      <w:proofErr w:type="spellEnd"/>
      <w:r w:rsidRPr="00C33D2D">
        <w:rPr>
          <w:rFonts w:ascii="Times New Roman" w:hAnsi="Times New Roman" w:cs="Times New Roman"/>
        </w:rPr>
        <w:t xml:space="preserve">, Imprimerie Nationale </w:t>
      </w:r>
      <w:proofErr w:type="spellStart"/>
      <w:r w:rsidRPr="00C33D2D">
        <w:rPr>
          <w:rFonts w:ascii="Times New Roman" w:hAnsi="Times New Roman" w:cs="Times New Roman"/>
        </w:rPr>
        <w:t>Editions</w:t>
      </w:r>
      <w:proofErr w:type="spellEnd"/>
      <w:r w:rsidRPr="00C33D2D">
        <w:rPr>
          <w:rFonts w:ascii="Times New Roman" w:hAnsi="Times New Roman" w:cs="Times New Roman"/>
        </w:rPr>
        <w:t>, 2001.</w:t>
      </w:r>
    </w:p>
  </w:footnote>
  <w:footnote w:id="11">
    <w:p w:rsidR="002F028B" w:rsidRPr="006704B5" w:rsidRDefault="002F028B" w:rsidP="006704B5">
      <w:pPr>
        <w:pStyle w:val="Notedebasdepage"/>
        <w:jc w:val="both"/>
        <w:rPr>
          <w:rFonts w:ascii="Times New Roman" w:hAnsi="Times New Roman" w:cs="Times New Roman"/>
        </w:rPr>
      </w:pPr>
      <w:r w:rsidRPr="006704B5">
        <w:rPr>
          <w:rStyle w:val="Appelnotedebasdep"/>
          <w:rFonts w:ascii="Times New Roman" w:hAnsi="Times New Roman" w:cs="Times New Roman"/>
        </w:rPr>
        <w:footnoteRef/>
      </w:r>
      <w:r w:rsidRPr="006704B5">
        <w:rPr>
          <w:rFonts w:ascii="Times New Roman" w:hAnsi="Times New Roman" w:cs="Times New Roman"/>
        </w:rPr>
        <w:t xml:space="preserve"> In </w:t>
      </w:r>
      <w:r w:rsidRPr="006704B5">
        <w:rPr>
          <w:rFonts w:ascii="Times New Roman" w:hAnsi="Times New Roman" w:cs="Times New Roman"/>
          <w:i/>
        </w:rPr>
        <w:t>Mise en scène et droits d’auteur, liberté de création scénique et respect de l’œuvre dramatique</w:t>
      </w:r>
      <w:r w:rsidRPr="006704B5">
        <w:rPr>
          <w:rFonts w:ascii="Times New Roman" w:hAnsi="Times New Roman" w:cs="Times New Roman"/>
        </w:rPr>
        <w:t>, sous la direction de Sophie Proust, L’Entretemps Éditions, coll. « Champ théâtral », Montpellier, 2012, p. 142-154.</w:t>
      </w:r>
    </w:p>
  </w:footnote>
  <w:footnote w:id="12">
    <w:p w:rsidR="002F028B" w:rsidRPr="00642873" w:rsidRDefault="002F028B">
      <w:pPr>
        <w:pStyle w:val="Notedebasdepage"/>
        <w:rPr>
          <w:rFonts w:ascii="Times New Roman" w:hAnsi="Times New Roman" w:cs="Times New Roman"/>
        </w:rPr>
      </w:pPr>
      <w:r w:rsidRPr="00642873">
        <w:rPr>
          <w:rStyle w:val="Appelnotedebasdep"/>
          <w:rFonts w:ascii="Times New Roman" w:hAnsi="Times New Roman" w:cs="Times New Roman"/>
        </w:rPr>
        <w:footnoteRef/>
      </w:r>
      <w:r w:rsidRPr="00642873">
        <w:rPr>
          <w:rFonts w:ascii="Times New Roman" w:hAnsi="Times New Roman" w:cs="Times New Roman"/>
        </w:rPr>
        <w:t xml:space="preserve"> </w:t>
      </w:r>
      <w:r w:rsidRPr="00642873">
        <w:rPr>
          <w:rFonts w:ascii="Times New Roman" w:hAnsi="Times New Roman" w:cs="Times New Roman"/>
          <w:i/>
        </w:rPr>
        <w:t xml:space="preserve">La Cerisaie </w:t>
      </w:r>
      <w:r w:rsidRPr="00642873">
        <w:rPr>
          <w:rFonts w:ascii="Times New Roman" w:hAnsi="Times New Roman" w:cs="Times New Roman"/>
        </w:rPr>
        <w:t xml:space="preserve">d’Anton Tchekhov, théâtre traduit du russe par André </w:t>
      </w:r>
      <w:proofErr w:type="spellStart"/>
      <w:r w:rsidRPr="00642873">
        <w:rPr>
          <w:rFonts w:ascii="Times New Roman" w:hAnsi="Times New Roman" w:cs="Times New Roman"/>
        </w:rPr>
        <w:t>Markowicz</w:t>
      </w:r>
      <w:proofErr w:type="spellEnd"/>
      <w:r w:rsidRPr="00642873">
        <w:rPr>
          <w:rFonts w:ascii="Times New Roman" w:hAnsi="Times New Roman" w:cs="Times New Roman"/>
        </w:rPr>
        <w:t xml:space="preserve"> et Françoise Morvan, Actes Sud, coll. « Babel », 2002.</w:t>
      </w:r>
    </w:p>
  </w:footnote>
  <w:footnote w:id="13">
    <w:p w:rsidR="002F028B" w:rsidRPr="0013209F" w:rsidRDefault="002F028B">
      <w:pPr>
        <w:pStyle w:val="Notedebasdepage"/>
        <w:rPr>
          <w:rFonts w:ascii="Times New Roman" w:hAnsi="Times New Roman" w:cs="Times New Roman"/>
        </w:rPr>
      </w:pPr>
      <w:r w:rsidRPr="0013209F">
        <w:rPr>
          <w:rStyle w:val="Appelnotedebasdep"/>
          <w:rFonts w:ascii="Times New Roman" w:hAnsi="Times New Roman" w:cs="Times New Roman"/>
        </w:rPr>
        <w:footnoteRef/>
      </w:r>
      <w:r w:rsidRPr="0013209F">
        <w:rPr>
          <w:rFonts w:ascii="Times New Roman" w:hAnsi="Times New Roman" w:cs="Times New Roman"/>
        </w:rPr>
        <w:t xml:space="preserve"> In </w:t>
      </w:r>
      <w:r w:rsidRPr="0013209F">
        <w:rPr>
          <w:rFonts w:ascii="Times New Roman" w:hAnsi="Times New Roman" w:cs="Times New Roman"/>
          <w:i/>
        </w:rPr>
        <w:t>Retraductions de la Renaissance au XXI</w:t>
      </w:r>
      <w:r w:rsidRPr="0013209F">
        <w:rPr>
          <w:rFonts w:ascii="Times New Roman" w:hAnsi="Times New Roman" w:cs="Times New Roman"/>
          <w:i/>
          <w:vertAlign w:val="superscript"/>
        </w:rPr>
        <w:t>e</w:t>
      </w:r>
      <w:r w:rsidRPr="0013209F">
        <w:rPr>
          <w:rFonts w:ascii="Times New Roman" w:hAnsi="Times New Roman" w:cs="Times New Roman"/>
          <w:i/>
        </w:rPr>
        <w:t xml:space="preserve"> siècle, </w:t>
      </w:r>
      <w:r w:rsidRPr="0013209F">
        <w:rPr>
          <w:rFonts w:ascii="Times New Roman" w:hAnsi="Times New Roman" w:cs="Times New Roman"/>
        </w:rPr>
        <w:t>de Christine Lombez (</w:t>
      </w:r>
      <w:proofErr w:type="spellStart"/>
      <w:r w:rsidRPr="0013209F">
        <w:rPr>
          <w:rFonts w:ascii="Times New Roman" w:hAnsi="Times New Roman" w:cs="Times New Roman"/>
        </w:rPr>
        <w:t>dir</w:t>
      </w:r>
      <w:proofErr w:type="spellEnd"/>
      <w:r w:rsidRPr="0013209F">
        <w:rPr>
          <w:rFonts w:ascii="Times New Roman" w:hAnsi="Times New Roman" w:cs="Times New Roman"/>
        </w:rPr>
        <w:t xml:space="preserve">.), « Horizons Comparatistes », Université de Nantes, Éditions Cécile </w:t>
      </w:r>
      <w:proofErr w:type="spellStart"/>
      <w:r w:rsidRPr="0013209F">
        <w:rPr>
          <w:rFonts w:ascii="Times New Roman" w:hAnsi="Times New Roman" w:cs="Times New Roman"/>
        </w:rPr>
        <w:t>Defaut</w:t>
      </w:r>
      <w:proofErr w:type="spellEnd"/>
      <w:r w:rsidRPr="0013209F">
        <w:rPr>
          <w:rFonts w:ascii="Times New Roman" w:hAnsi="Times New Roman" w:cs="Times New Roman"/>
        </w:rPr>
        <w:t>, Nantes, 2011, p. 187-203.</w:t>
      </w:r>
    </w:p>
  </w:footnote>
  <w:footnote w:id="14">
    <w:p w:rsidR="002F028B" w:rsidRPr="002B536C" w:rsidRDefault="002F028B">
      <w:pPr>
        <w:pStyle w:val="Notedebasdepage"/>
        <w:rPr>
          <w:rFonts w:ascii="Times New Roman" w:hAnsi="Times New Roman" w:cs="Times New Roman"/>
        </w:rPr>
      </w:pPr>
      <w:r w:rsidRPr="002B536C">
        <w:rPr>
          <w:rStyle w:val="Appelnotedebasdep"/>
          <w:rFonts w:ascii="Times New Roman" w:hAnsi="Times New Roman" w:cs="Times New Roman"/>
        </w:rPr>
        <w:footnoteRef/>
      </w:r>
      <w:r w:rsidRPr="002B536C">
        <w:rPr>
          <w:rFonts w:ascii="Times New Roman" w:hAnsi="Times New Roman" w:cs="Times New Roman"/>
        </w:rPr>
        <w:t xml:space="preserve"> « Quatrième partie : Une phrase », Gallimard, 1993, p. 121-144.</w:t>
      </w:r>
    </w:p>
  </w:footnote>
  <w:footnote w:id="15">
    <w:p w:rsidR="002F028B" w:rsidRPr="002A4C6E" w:rsidRDefault="002F028B" w:rsidP="002A4C6E">
      <w:pPr>
        <w:pStyle w:val="Notedebasdepage"/>
        <w:jc w:val="both"/>
        <w:rPr>
          <w:rFonts w:ascii="Times New Roman" w:hAnsi="Times New Roman" w:cs="Times New Roman"/>
        </w:rPr>
      </w:pPr>
      <w:r w:rsidRPr="002A4C6E">
        <w:rPr>
          <w:rStyle w:val="Appelnotedebasdep"/>
          <w:rFonts w:ascii="Times New Roman" w:hAnsi="Times New Roman" w:cs="Times New Roman"/>
        </w:rPr>
        <w:footnoteRef/>
      </w:r>
      <w:r w:rsidRPr="002A4C6E">
        <w:rPr>
          <w:rFonts w:ascii="Times New Roman" w:hAnsi="Times New Roman" w:cs="Times New Roman"/>
        </w:rPr>
        <w:t xml:space="preserve"> « Traducteur, réviseur, éditeur », in </w:t>
      </w:r>
      <w:proofErr w:type="spellStart"/>
      <w:r w:rsidRPr="002A4C6E">
        <w:rPr>
          <w:rFonts w:ascii="Times New Roman" w:hAnsi="Times New Roman" w:cs="Times New Roman"/>
          <w:i/>
        </w:rPr>
        <w:t>Translittérature</w:t>
      </w:r>
      <w:proofErr w:type="spellEnd"/>
      <w:r w:rsidRPr="002A4C6E">
        <w:rPr>
          <w:rFonts w:ascii="Times New Roman" w:hAnsi="Times New Roman" w:cs="Times New Roman"/>
        </w:rPr>
        <w:t>, n° 30, hiver 2006</w:t>
      </w:r>
      <w:r>
        <w:rPr>
          <w:rFonts w:ascii="Times New Roman" w:hAnsi="Times New Roman" w:cs="Times New Roman"/>
        </w:rPr>
        <w:t>, p. 64.</w:t>
      </w:r>
    </w:p>
  </w:footnote>
  <w:footnote w:id="16">
    <w:p w:rsidR="002F028B" w:rsidRPr="007A70C0" w:rsidRDefault="002F028B">
      <w:pPr>
        <w:pStyle w:val="Notedebasdepage"/>
        <w:rPr>
          <w:rFonts w:ascii="Times New Roman" w:hAnsi="Times New Roman" w:cs="Times New Roman"/>
        </w:rPr>
      </w:pPr>
      <w:r w:rsidRPr="007A70C0">
        <w:rPr>
          <w:rStyle w:val="Appelnotedebasdep"/>
          <w:rFonts w:ascii="Times New Roman" w:hAnsi="Times New Roman" w:cs="Times New Roman"/>
        </w:rPr>
        <w:footnoteRef/>
      </w:r>
      <w:r w:rsidRPr="007A70C0">
        <w:rPr>
          <w:rFonts w:ascii="Times New Roman" w:hAnsi="Times New Roman" w:cs="Times New Roman"/>
        </w:rPr>
        <w:t xml:space="preserve"> </w:t>
      </w:r>
      <w:r w:rsidRPr="007A70C0">
        <w:rPr>
          <w:rFonts w:ascii="Times New Roman" w:hAnsi="Times New Roman" w:cs="Times New Roman"/>
          <w:i/>
        </w:rPr>
        <w:t xml:space="preserve">Op. </w:t>
      </w:r>
      <w:proofErr w:type="spellStart"/>
      <w:proofErr w:type="gramStart"/>
      <w:r w:rsidRPr="007A70C0">
        <w:rPr>
          <w:rFonts w:ascii="Times New Roman" w:hAnsi="Times New Roman" w:cs="Times New Roman"/>
          <w:i/>
        </w:rPr>
        <w:t>cit</w:t>
      </w:r>
      <w:proofErr w:type="spellEnd"/>
      <w:r w:rsidRPr="007A70C0">
        <w:rPr>
          <w:rFonts w:ascii="Times New Roman" w:hAnsi="Times New Roman" w:cs="Times New Roman"/>
          <w:i/>
        </w:rPr>
        <w:t>.,</w:t>
      </w:r>
      <w:proofErr w:type="gramEnd"/>
      <w:r w:rsidRPr="007A70C0">
        <w:rPr>
          <w:rFonts w:ascii="Times New Roman" w:hAnsi="Times New Roman" w:cs="Times New Roman"/>
          <w:i/>
        </w:rPr>
        <w:t xml:space="preserve"> </w:t>
      </w:r>
      <w:r w:rsidRPr="007A70C0">
        <w:rPr>
          <w:rFonts w:ascii="Times New Roman" w:hAnsi="Times New Roman" w:cs="Times New Roman"/>
        </w:rPr>
        <w:t>p. 190 et 196.</w:t>
      </w:r>
    </w:p>
  </w:footnote>
  <w:footnote w:id="17">
    <w:p w:rsidR="002F028B" w:rsidRPr="00A40EAC" w:rsidRDefault="002F028B">
      <w:pPr>
        <w:pStyle w:val="Notedebasdepage"/>
        <w:rPr>
          <w:rFonts w:ascii="Times New Roman" w:hAnsi="Times New Roman" w:cs="Times New Roman"/>
        </w:rPr>
      </w:pPr>
      <w:r w:rsidRPr="00A40EAC">
        <w:rPr>
          <w:rStyle w:val="Appelnotedebasdep"/>
          <w:rFonts w:ascii="Times New Roman" w:hAnsi="Times New Roman" w:cs="Times New Roman"/>
        </w:rPr>
        <w:footnoteRef/>
      </w:r>
      <w:r w:rsidRPr="00A40EAC">
        <w:rPr>
          <w:rFonts w:ascii="Times New Roman" w:hAnsi="Times New Roman" w:cs="Times New Roman"/>
        </w:rPr>
        <w:t xml:space="preserve"> « Quelle traduction française pour la </w:t>
      </w:r>
      <w:r w:rsidRPr="00A40EAC">
        <w:rPr>
          <w:rFonts w:ascii="Times New Roman" w:hAnsi="Times New Roman" w:cs="Times New Roman"/>
          <w:i/>
        </w:rPr>
        <w:t xml:space="preserve">Penthésilée </w:t>
      </w:r>
      <w:r w:rsidRPr="00A40EAC">
        <w:rPr>
          <w:rFonts w:ascii="Times New Roman" w:hAnsi="Times New Roman" w:cs="Times New Roman"/>
        </w:rPr>
        <w:t xml:space="preserve">de Kleist après Julien Gracq ? », in </w:t>
      </w:r>
      <w:r w:rsidRPr="00A40EAC">
        <w:rPr>
          <w:rFonts w:ascii="Times New Roman" w:hAnsi="Times New Roman" w:cs="Times New Roman"/>
          <w:i/>
        </w:rPr>
        <w:t>La Retraduction</w:t>
      </w:r>
      <w:r w:rsidRPr="00A40EAC">
        <w:rPr>
          <w:rFonts w:ascii="Times New Roman" w:hAnsi="Times New Roman" w:cs="Times New Roman"/>
        </w:rPr>
        <w:t>, sous la direction de Robert Kahn et Catriona Seth, Publications des Universités de Rouen et du Havre, 2010, p. 129-140.</w:t>
      </w:r>
    </w:p>
  </w:footnote>
  <w:footnote w:id="18">
    <w:p w:rsidR="002F028B" w:rsidRPr="00A40EAC" w:rsidRDefault="002F028B">
      <w:pPr>
        <w:pStyle w:val="Notedebasdepage"/>
        <w:rPr>
          <w:rFonts w:ascii="Times New Roman" w:hAnsi="Times New Roman" w:cs="Times New Roman"/>
        </w:rPr>
      </w:pPr>
      <w:r w:rsidRPr="00A40EAC">
        <w:rPr>
          <w:rStyle w:val="Appelnotedebasdep"/>
          <w:rFonts w:ascii="Times New Roman" w:hAnsi="Times New Roman" w:cs="Times New Roman"/>
        </w:rPr>
        <w:footnoteRef/>
      </w:r>
      <w:r w:rsidRPr="00A40EAC">
        <w:rPr>
          <w:rFonts w:ascii="Times New Roman" w:hAnsi="Times New Roman" w:cs="Times New Roman"/>
        </w:rPr>
        <w:t xml:space="preserve"> Gallimard, « Bibliothèque de la Pléiade », 1989, t. I, p. 1047-1121</w:t>
      </w:r>
    </w:p>
  </w:footnote>
  <w:footnote w:id="19">
    <w:p w:rsidR="002F028B" w:rsidRPr="00D411E6" w:rsidRDefault="002F028B" w:rsidP="00D411E6">
      <w:pPr>
        <w:pStyle w:val="Notedebasdepage"/>
        <w:jc w:val="both"/>
        <w:rPr>
          <w:rFonts w:ascii="Times New Roman" w:hAnsi="Times New Roman" w:cs="Times New Roman"/>
        </w:rPr>
      </w:pPr>
      <w:r w:rsidRPr="00D411E6">
        <w:rPr>
          <w:rStyle w:val="Appelnotedebasdep"/>
          <w:rFonts w:ascii="Times New Roman" w:hAnsi="Times New Roman" w:cs="Times New Roman"/>
        </w:rPr>
        <w:footnoteRef/>
      </w:r>
      <w:r w:rsidRPr="00D411E6">
        <w:rPr>
          <w:rFonts w:ascii="Times New Roman" w:hAnsi="Times New Roman" w:cs="Times New Roman"/>
        </w:rPr>
        <w:t xml:space="preserve"> In </w:t>
      </w:r>
      <w:r w:rsidRPr="00D411E6">
        <w:rPr>
          <w:rFonts w:ascii="Times New Roman" w:hAnsi="Times New Roman" w:cs="Times New Roman"/>
          <w:i/>
        </w:rPr>
        <w:t xml:space="preserve">Œuvres complètes </w:t>
      </w:r>
      <w:r w:rsidRPr="00D411E6">
        <w:rPr>
          <w:rFonts w:ascii="Times New Roman" w:hAnsi="Times New Roman" w:cs="Times New Roman"/>
        </w:rPr>
        <w:t>d’Antonin Artaud, t. VI, Gallimard, 1966.</w:t>
      </w:r>
    </w:p>
  </w:footnote>
  <w:footnote w:id="20">
    <w:p w:rsidR="002F028B" w:rsidRPr="00E05A3F" w:rsidRDefault="002F028B" w:rsidP="00E05A3F">
      <w:pPr>
        <w:pStyle w:val="Notedebasdepage"/>
        <w:rPr>
          <w:rFonts w:ascii="Times New Roman" w:hAnsi="Times New Roman" w:cs="Times New Roman"/>
        </w:rPr>
      </w:pPr>
      <w:r w:rsidRPr="00E05A3F">
        <w:rPr>
          <w:rStyle w:val="Appelnotedebasdep"/>
          <w:rFonts w:ascii="Times New Roman" w:hAnsi="Times New Roman" w:cs="Times New Roman"/>
        </w:rPr>
        <w:footnoteRef/>
      </w:r>
      <w:r w:rsidRPr="00E05A3F">
        <w:rPr>
          <w:rFonts w:ascii="Times New Roman" w:hAnsi="Times New Roman" w:cs="Times New Roman"/>
        </w:rPr>
        <w:t xml:space="preserve"> Voir pour une analyse plus détaillée, </w:t>
      </w:r>
      <w:r w:rsidRPr="00E05A3F">
        <w:rPr>
          <w:rFonts w:ascii="Times New Roman" w:hAnsi="Times New Roman" w:cs="Times New Roman"/>
          <w:i/>
        </w:rPr>
        <w:t xml:space="preserve">Petite enquête sur le plagiaire sans scrupule, </w:t>
      </w:r>
      <w:r w:rsidRPr="00E05A3F">
        <w:rPr>
          <w:rFonts w:ascii="Times New Roman" w:hAnsi="Times New Roman" w:cs="Times New Roman"/>
        </w:rPr>
        <w:t>d’Hélène Maurel-</w:t>
      </w:r>
      <w:proofErr w:type="spellStart"/>
      <w:r w:rsidRPr="00E05A3F">
        <w:rPr>
          <w:rFonts w:ascii="Times New Roman" w:hAnsi="Times New Roman" w:cs="Times New Roman"/>
        </w:rPr>
        <w:t>Indart</w:t>
      </w:r>
      <w:proofErr w:type="spellEnd"/>
      <w:r w:rsidRPr="00E05A3F">
        <w:rPr>
          <w:rFonts w:ascii="Times New Roman" w:hAnsi="Times New Roman" w:cs="Times New Roman"/>
        </w:rPr>
        <w:t>, Éditions</w:t>
      </w:r>
      <w:r>
        <w:rPr>
          <w:rFonts w:ascii="Times New Roman" w:hAnsi="Times New Roman" w:cs="Times New Roman"/>
        </w:rPr>
        <w:t xml:space="preserve"> Léo </w:t>
      </w:r>
      <w:proofErr w:type="spellStart"/>
      <w:r>
        <w:rPr>
          <w:rFonts w:ascii="Times New Roman" w:hAnsi="Times New Roman" w:cs="Times New Roman"/>
        </w:rPr>
        <w:t>Scheer</w:t>
      </w:r>
      <w:proofErr w:type="spellEnd"/>
      <w:r>
        <w:rPr>
          <w:rFonts w:ascii="Times New Roman" w:hAnsi="Times New Roman" w:cs="Times New Roman"/>
        </w:rPr>
        <w:t>, 2013, p. 70-73.</w:t>
      </w:r>
    </w:p>
  </w:footnote>
  <w:footnote w:id="21">
    <w:p w:rsidR="002F028B" w:rsidRPr="00497F06" w:rsidRDefault="002F028B" w:rsidP="00497F06">
      <w:pPr>
        <w:pStyle w:val="Notedebasdepage"/>
        <w:jc w:val="both"/>
        <w:rPr>
          <w:rFonts w:ascii="Times New Roman" w:hAnsi="Times New Roman" w:cs="Times New Roman"/>
        </w:rPr>
      </w:pPr>
      <w:r w:rsidRPr="00497F06">
        <w:rPr>
          <w:rStyle w:val="Appelnotedebasdep"/>
          <w:rFonts w:ascii="Times New Roman" w:hAnsi="Times New Roman" w:cs="Times New Roman"/>
        </w:rPr>
        <w:footnoteRef/>
      </w:r>
      <w:r w:rsidRPr="00497F06">
        <w:rPr>
          <w:rFonts w:ascii="Times New Roman" w:hAnsi="Times New Roman" w:cs="Times New Roman"/>
        </w:rPr>
        <w:t xml:space="preserve"> Christine Lombez, « La ‘traduction supposée’ ou : de la place des </w:t>
      </w:r>
      <w:proofErr w:type="spellStart"/>
      <w:r w:rsidRPr="00497F06">
        <w:rPr>
          <w:rFonts w:ascii="Times New Roman" w:hAnsi="Times New Roman" w:cs="Times New Roman"/>
        </w:rPr>
        <w:t>pseudotraductions</w:t>
      </w:r>
      <w:proofErr w:type="spellEnd"/>
      <w:r w:rsidRPr="00497F06">
        <w:rPr>
          <w:rFonts w:ascii="Times New Roman" w:hAnsi="Times New Roman" w:cs="Times New Roman"/>
        </w:rPr>
        <w:t xml:space="preserve"> poétiques en France », in</w:t>
      </w:r>
      <w:r w:rsidRPr="00497F06">
        <w:rPr>
          <w:rFonts w:ascii="Times New Roman" w:hAnsi="Times New Roman" w:cs="Times New Roman"/>
          <w:i/>
        </w:rPr>
        <w:t xml:space="preserve"> </w:t>
      </w:r>
      <w:proofErr w:type="spellStart"/>
      <w:r w:rsidRPr="00497F06">
        <w:rPr>
          <w:rFonts w:ascii="Times New Roman" w:hAnsi="Times New Roman" w:cs="Times New Roman"/>
          <w:i/>
        </w:rPr>
        <w:t>Linguistica</w:t>
      </w:r>
      <w:proofErr w:type="spellEnd"/>
      <w:r w:rsidRPr="00497F06">
        <w:rPr>
          <w:rFonts w:ascii="Times New Roman" w:hAnsi="Times New Roman" w:cs="Times New Roman"/>
          <w:i/>
        </w:rPr>
        <w:t xml:space="preserve"> </w:t>
      </w:r>
      <w:proofErr w:type="spellStart"/>
      <w:r w:rsidRPr="00497F06">
        <w:rPr>
          <w:rFonts w:ascii="Times New Roman" w:hAnsi="Times New Roman" w:cs="Times New Roman"/>
          <w:i/>
        </w:rPr>
        <w:t>Antverpiensia</w:t>
      </w:r>
      <w:proofErr w:type="spellEnd"/>
      <w:r w:rsidRPr="00497F06">
        <w:rPr>
          <w:rFonts w:ascii="Times New Roman" w:hAnsi="Times New Roman" w:cs="Times New Roman"/>
        </w:rPr>
        <w:t xml:space="preserve">, </w:t>
      </w:r>
      <w:proofErr w:type="spellStart"/>
      <w:r w:rsidRPr="00497F06">
        <w:rPr>
          <w:rFonts w:ascii="Times New Roman" w:hAnsi="Times New Roman" w:cs="Times New Roman"/>
          <w:i/>
        </w:rPr>
        <w:t>Fictionalising</w:t>
      </w:r>
      <w:proofErr w:type="spellEnd"/>
      <w:r w:rsidRPr="00497F06">
        <w:rPr>
          <w:rFonts w:ascii="Times New Roman" w:hAnsi="Times New Roman" w:cs="Times New Roman"/>
          <w:i/>
        </w:rPr>
        <w:t xml:space="preserve"> Translation and </w:t>
      </w:r>
      <w:proofErr w:type="spellStart"/>
      <w:r w:rsidRPr="00497F06">
        <w:rPr>
          <w:rFonts w:ascii="Times New Roman" w:hAnsi="Times New Roman" w:cs="Times New Roman"/>
          <w:i/>
        </w:rPr>
        <w:t>Multilingualism</w:t>
      </w:r>
      <w:proofErr w:type="spellEnd"/>
      <w:r w:rsidRPr="00497F06">
        <w:rPr>
          <w:rFonts w:ascii="Times New Roman" w:hAnsi="Times New Roman" w:cs="Times New Roman"/>
          <w:i/>
        </w:rPr>
        <w:t xml:space="preserve">, </w:t>
      </w:r>
      <w:r w:rsidRPr="00497F06">
        <w:rPr>
          <w:rFonts w:ascii="Times New Roman" w:hAnsi="Times New Roman" w:cs="Times New Roman"/>
        </w:rPr>
        <w:t xml:space="preserve">Antwerpen </w:t>
      </w:r>
      <w:proofErr w:type="spellStart"/>
      <w:r w:rsidRPr="00497F06">
        <w:rPr>
          <w:rFonts w:ascii="Times New Roman" w:hAnsi="Times New Roman" w:cs="Times New Roman"/>
        </w:rPr>
        <w:t>Hoger</w:t>
      </w:r>
      <w:proofErr w:type="spellEnd"/>
      <w:r w:rsidRPr="00497F06">
        <w:rPr>
          <w:rFonts w:ascii="Times New Roman" w:hAnsi="Times New Roman" w:cs="Times New Roman"/>
        </w:rPr>
        <w:t xml:space="preserve"> Institut </w:t>
      </w:r>
      <w:proofErr w:type="spellStart"/>
      <w:r w:rsidRPr="00497F06">
        <w:rPr>
          <w:rFonts w:ascii="Times New Roman" w:hAnsi="Times New Roman" w:cs="Times New Roman"/>
        </w:rPr>
        <w:t>voor</w:t>
      </w:r>
      <w:proofErr w:type="spellEnd"/>
      <w:r w:rsidRPr="00497F06">
        <w:rPr>
          <w:rFonts w:ascii="Times New Roman" w:hAnsi="Times New Roman" w:cs="Times New Roman"/>
        </w:rPr>
        <w:t xml:space="preserve"> </w:t>
      </w:r>
      <w:proofErr w:type="spellStart"/>
      <w:r w:rsidRPr="00497F06">
        <w:rPr>
          <w:rFonts w:ascii="Times New Roman" w:hAnsi="Times New Roman" w:cs="Times New Roman"/>
        </w:rPr>
        <w:t>Vertalers</w:t>
      </w:r>
      <w:proofErr w:type="spellEnd"/>
      <w:r w:rsidRPr="00497F06">
        <w:rPr>
          <w:rFonts w:ascii="Times New Roman" w:hAnsi="Times New Roman" w:cs="Times New Roman"/>
        </w:rPr>
        <w:t xml:space="preserve"> en </w:t>
      </w:r>
      <w:proofErr w:type="spellStart"/>
      <w:r w:rsidRPr="00497F06">
        <w:rPr>
          <w:rFonts w:ascii="Times New Roman" w:hAnsi="Times New Roman" w:cs="Times New Roman"/>
        </w:rPr>
        <w:t>Tolken</w:t>
      </w:r>
      <w:proofErr w:type="spellEnd"/>
      <w:r w:rsidRPr="00497F06">
        <w:rPr>
          <w:rFonts w:ascii="Times New Roman" w:hAnsi="Times New Roman" w:cs="Times New Roman"/>
        </w:rPr>
        <w:t>, vol. 4, 2005, p. 107-121.</w:t>
      </w:r>
    </w:p>
  </w:footnote>
  <w:footnote w:id="22">
    <w:p w:rsidR="002F028B" w:rsidRDefault="002F028B" w:rsidP="00F834A7">
      <w:pPr>
        <w:tabs>
          <w:tab w:val="left" w:pos="4065"/>
        </w:tabs>
        <w:spacing w:before="100" w:beforeAutospacing="1" w:after="0" w:line="240" w:lineRule="auto"/>
        <w:jc w:val="both"/>
      </w:pPr>
      <w:r w:rsidRPr="00F834A7">
        <w:rPr>
          <w:rStyle w:val="Appelnotedebasdep"/>
          <w:rFonts w:ascii="Times New Roman" w:hAnsi="Times New Roman" w:cs="Times New Roman"/>
          <w:sz w:val="20"/>
          <w:szCs w:val="20"/>
        </w:rPr>
        <w:footnoteRef/>
      </w:r>
      <w:r w:rsidRPr="00F834A7">
        <w:rPr>
          <w:rFonts w:ascii="Times New Roman" w:hAnsi="Times New Roman" w:cs="Times New Roman"/>
          <w:sz w:val="20"/>
          <w:szCs w:val="20"/>
        </w:rPr>
        <w:t xml:space="preserve"> MARTENS, David, </w:t>
      </w:r>
      <w:r w:rsidRPr="00F834A7">
        <w:rPr>
          <w:rFonts w:ascii="Times New Roman" w:eastAsia="Times New Roman" w:hAnsi="Times New Roman" w:cs="Times New Roman"/>
          <w:sz w:val="20"/>
          <w:szCs w:val="20"/>
          <w:lang w:eastAsia="fr-FR"/>
        </w:rPr>
        <w:t xml:space="preserve">« De la mystification à la fiction. La poétique suicidaire de la fausse traduction », in </w:t>
      </w:r>
      <w:proofErr w:type="spellStart"/>
      <w:r w:rsidRPr="00F834A7">
        <w:rPr>
          <w:rFonts w:ascii="Times New Roman" w:eastAsia="Times New Roman" w:hAnsi="Times New Roman" w:cs="Times New Roman"/>
          <w:i/>
          <w:sz w:val="20"/>
          <w:szCs w:val="20"/>
          <w:lang w:eastAsia="fr-FR"/>
        </w:rPr>
        <w:t>Translatio</w:t>
      </w:r>
      <w:proofErr w:type="spellEnd"/>
      <w:r w:rsidRPr="00F834A7">
        <w:rPr>
          <w:rFonts w:ascii="Times New Roman" w:eastAsia="Times New Roman" w:hAnsi="Times New Roman" w:cs="Times New Roman"/>
          <w:i/>
          <w:sz w:val="20"/>
          <w:szCs w:val="20"/>
          <w:lang w:eastAsia="fr-FR"/>
        </w:rPr>
        <w:t xml:space="preserve"> in Fabula, enjeux d’une rencontre entre fictions et traductions, </w:t>
      </w:r>
      <w:r w:rsidRPr="00F834A7">
        <w:rPr>
          <w:rFonts w:ascii="Times New Roman" w:eastAsia="Times New Roman" w:hAnsi="Times New Roman" w:cs="Times New Roman"/>
          <w:sz w:val="20"/>
          <w:szCs w:val="20"/>
          <w:lang w:eastAsia="fr-FR"/>
        </w:rPr>
        <w:t xml:space="preserve">sous la </w:t>
      </w:r>
      <w:proofErr w:type="spellStart"/>
      <w:r w:rsidRPr="00F834A7">
        <w:rPr>
          <w:rFonts w:ascii="Times New Roman" w:eastAsia="Times New Roman" w:hAnsi="Times New Roman" w:cs="Times New Roman"/>
          <w:sz w:val="20"/>
          <w:szCs w:val="20"/>
          <w:lang w:eastAsia="fr-FR"/>
        </w:rPr>
        <w:t>dir</w:t>
      </w:r>
      <w:proofErr w:type="spellEnd"/>
      <w:r w:rsidRPr="00F834A7">
        <w:rPr>
          <w:rFonts w:ascii="Times New Roman" w:eastAsia="Times New Roman" w:hAnsi="Times New Roman" w:cs="Times New Roman"/>
          <w:sz w:val="20"/>
          <w:szCs w:val="20"/>
          <w:lang w:eastAsia="fr-FR"/>
        </w:rPr>
        <w:t xml:space="preserve">. de Sophie </w:t>
      </w:r>
      <w:proofErr w:type="spellStart"/>
      <w:r w:rsidRPr="00F834A7">
        <w:rPr>
          <w:rFonts w:ascii="Times New Roman" w:eastAsia="Times New Roman" w:hAnsi="Times New Roman" w:cs="Times New Roman"/>
          <w:sz w:val="20"/>
          <w:szCs w:val="20"/>
          <w:lang w:eastAsia="fr-FR"/>
        </w:rPr>
        <w:t>Klimis</w:t>
      </w:r>
      <w:proofErr w:type="spellEnd"/>
      <w:r w:rsidRPr="00F834A7">
        <w:rPr>
          <w:rFonts w:ascii="Times New Roman" w:eastAsia="Times New Roman" w:hAnsi="Times New Roman" w:cs="Times New Roman"/>
          <w:sz w:val="20"/>
          <w:szCs w:val="20"/>
          <w:lang w:eastAsia="fr-FR"/>
        </w:rPr>
        <w:t xml:space="preserve">, Isabelle Ost et Stéphanie </w:t>
      </w:r>
      <w:proofErr w:type="spellStart"/>
      <w:r w:rsidRPr="00F834A7">
        <w:rPr>
          <w:rFonts w:ascii="Times New Roman" w:eastAsia="Times New Roman" w:hAnsi="Times New Roman" w:cs="Times New Roman"/>
          <w:sz w:val="20"/>
          <w:szCs w:val="20"/>
          <w:lang w:eastAsia="fr-FR"/>
        </w:rPr>
        <w:t>Vanasten</w:t>
      </w:r>
      <w:proofErr w:type="spellEnd"/>
      <w:r w:rsidRPr="00F834A7">
        <w:rPr>
          <w:rFonts w:ascii="Times New Roman" w:eastAsia="Times New Roman" w:hAnsi="Times New Roman" w:cs="Times New Roman"/>
          <w:sz w:val="20"/>
          <w:szCs w:val="20"/>
          <w:lang w:eastAsia="fr-FR"/>
        </w:rPr>
        <w:t>, Bruxelles, Publication des Facultés universitaires Saint-Louis, 2010, p. 63-81.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0524"/>
    <w:multiLevelType w:val="hybridMultilevel"/>
    <w:tmpl w:val="FA669D46"/>
    <w:lvl w:ilvl="0" w:tplc="90B8903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1B136D"/>
    <w:multiLevelType w:val="hybridMultilevel"/>
    <w:tmpl w:val="4BC2CF08"/>
    <w:lvl w:ilvl="0" w:tplc="0E2E4C52">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FCF5ECA"/>
    <w:multiLevelType w:val="hybridMultilevel"/>
    <w:tmpl w:val="A9826C5E"/>
    <w:lvl w:ilvl="0" w:tplc="34480CF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E616D"/>
    <w:rsid w:val="00006CDE"/>
    <w:rsid w:val="00010658"/>
    <w:rsid w:val="00010844"/>
    <w:rsid w:val="00011B49"/>
    <w:rsid w:val="00013F21"/>
    <w:rsid w:val="00064048"/>
    <w:rsid w:val="00077440"/>
    <w:rsid w:val="00082105"/>
    <w:rsid w:val="0008439A"/>
    <w:rsid w:val="000B5E6A"/>
    <w:rsid w:val="000C5F64"/>
    <w:rsid w:val="000D01DA"/>
    <w:rsid w:val="000E4BBC"/>
    <w:rsid w:val="0010325D"/>
    <w:rsid w:val="00125562"/>
    <w:rsid w:val="0013209F"/>
    <w:rsid w:val="00140A0B"/>
    <w:rsid w:val="00146802"/>
    <w:rsid w:val="0016744F"/>
    <w:rsid w:val="00177219"/>
    <w:rsid w:val="00191F96"/>
    <w:rsid w:val="0019425A"/>
    <w:rsid w:val="00195F03"/>
    <w:rsid w:val="00196908"/>
    <w:rsid w:val="001B1520"/>
    <w:rsid w:val="001C129C"/>
    <w:rsid w:val="001C63C6"/>
    <w:rsid w:val="001D5D08"/>
    <w:rsid w:val="0020459C"/>
    <w:rsid w:val="002048E0"/>
    <w:rsid w:val="0023360C"/>
    <w:rsid w:val="00234698"/>
    <w:rsid w:val="00240F40"/>
    <w:rsid w:val="002415EB"/>
    <w:rsid w:val="002443EA"/>
    <w:rsid w:val="00280BFF"/>
    <w:rsid w:val="00281410"/>
    <w:rsid w:val="00281A8E"/>
    <w:rsid w:val="00295028"/>
    <w:rsid w:val="002A187A"/>
    <w:rsid w:val="002A3770"/>
    <w:rsid w:val="002A4C6E"/>
    <w:rsid w:val="002B536C"/>
    <w:rsid w:val="002C3EA1"/>
    <w:rsid w:val="002C4E9E"/>
    <w:rsid w:val="002C7609"/>
    <w:rsid w:val="002E2263"/>
    <w:rsid w:val="002E4B17"/>
    <w:rsid w:val="002E616D"/>
    <w:rsid w:val="002F028B"/>
    <w:rsid w:val="00300B6D"/>
    <w:rsid w:val="00310DD3"/>
    <w:rsid w:val="00315A25"/>
    <w:rsid w:val="00321A31"/>
    <w:rsid w:val="00325166"/>
    <w:rsid w:val="003260D1"/>
    <w:rsid w:val="00356749"/>
    <w:rsid w:val="0036326F"/>
    <w:rsid w:val="003B1DBC"/>
    <w:rsid w:val="003B3E42"/>
    <w:rsid w:val="003B75F6"/>
    <w:rsid w:val="003D4A82"/>
    <w:rsid w:val="003F191D"/>
    <w:rsid w:val="003F685C"/>
    <w:rsid w:val="003F6C8A"/>
    <w:rsid w:val="004032F4"/>
    <w:rsid w:val="00414DD0"/>
    <w:rsid w:val="004517C3"/>
    <w:rsid w:val="00455909"/>
    <w:rsid w:val="00455FDE"/>
    <w:rsid w:val="00465155"/>
    <w:rsid w:val="0046762B"/>
    <w:rsid w:val="00492163"/>
    <w:rsid w:val="00497F06"/>
    <w:rsid w:val="004A75AD"/>
    <w:rsid w:val="004B3F22"/>
    <w:rsid w:val="004B46DF"/>
    <w:rsid w:val="004B7607"/>
    <w:rsid w:val="004C29EF"/>
    <w:rsid w:val="004C4E4D"/>
    <w:rsid w:val="004C79DB"/>
    <w:rsid w:val="004D6926"/>
    <w:rsid w:val="004D7751"/>
    <w:rsid w:val="004E6772"/>
    <w:rsid w:val="004F049A"/>
    <w:rsid w:val="004F3480"/>
    <w:rsid w:val="00547B4C"/>
    <w:rsid w:val="0056063F"/>
    <w:rsid w:val="0056325E"/>
    <w:rsid w:val="00571D2F"/>
    <w:rsid w:val="00596B7D"/>
    <w:rsid w:val="005A384B"/>
    <w:rsid w:val="005C68D0"/>
    <w:rsid w:val="005E6C6A"/>
    <w:rsid w:val="005F5414"/>
    <w:rsid w:val="005F5B83"/>
    <w:rsid w:val="00601FD1"/>
    <w:rsid w:val="00637CB7"/>
    <w:rsid w:val="00642873"/>
    <w:rsid w:val="006553BE"/>
    <w:rsid w:val="00662DAE"/>
    <w:rsid w:val="006639D5"/>
    <w:rsid w:val="006704B5"/>
    <w:rsid w:val="00692B8C"/>
    <w:rsid w:val="006951DC"/>
    <w:rsid w:val="00706CB1"/>
    <w:rsid w:val="00716A8E"/>
    <w:rsid w:val="0072346B"/>
    <w:rsid w:val="00726334"/>
    <w:rsid w:val="00737606"/>
    <w:rsid w:val="00751295"/>
    <w:rsid w:val="00763AF1"/>
    <w:rsid w:val="00767715"/>
    <w:rsid w:val="0077163A"/>
    <w:rsid w:val="00771801"/>
    <w:rsid w:val="00781CDE"/>
    <w:rsid w:val="0079545D"/>
    <w:rsid w:val="007A0662"/>
    <w:rsid w:val="007A1A11"/>
    <w:rsid w:val="007A57EA"/>
    <w:rsid w:val="007A70C0"/>
    <w:rsid w:val="007C4470"/>
    <w:rsid w:val="007D0861"/>
    <w:rsid w:val="00813D6F"/>
    <w:rsid w:val="00815BB0"/>
    <w:rsid w:val="00817B6C"/>
    <w:rsid w:val="00825338"/>
    <w:rsid w:val="00835E6E"/>
    <w:rsid w:val="00852233"/>
    <w:rsid w:val="00852E82"/>
    <w:rsid w:val="00861B2C"/>
    <w:rsid w:val="008748A7"/>
    <w:rsid w:val="00877268"/>
    <w:rsid w:val="008777B3"/>
    <w:rsid w:val="008854DB"/>
    <w:rsid w:val="00890171"/>
    <w:rsid w:val="008964B4"/>
    <w:rsid w:val="008C09B7"/>
    <w:rsid w:val="008C7B4A"/>
    <w:rsid w:val="008F001A"/>
    <w:rsid w:val="008F6B39"/>
    <w:rsid w:val="00926474"/>
    <w:rsid w:val="00927D37"/>
    <w:rsid w:val="00944DC7"/>
    <w:rsid w:val="00954010"/>
    <w:rsid w:val="00954DC4"/>
    <w:rsid w:val="009611D9"/>
    <w:rsid w:val="00963178"/>
    <w:rsid w:val="009739B4"/>
    <w:rsid w:val="009753BA"/>
    <w:rsid w:val="009822D6"/>
    <w:rsid w:val="009965E8"/>
    <w:rsid w:val="00996CEA"/>
    <w:rsid w:val="009C19AA"/>
    <w:rsid w:val="009C2AD9"/>
    <w:rsid w:val="00A0373E"/>
    <w:rsid w:val="00A04A6C"/>
    <w:rsid w:val="00A20CD4"/>
    <w:rsid w:val="00A40E55"/>
    <w:rsid w:val="00A40EAC"/>
    <w:rsid w:val="00A45A5D"/>
    <w:rsid w:val="00A45EB6"/>
    <w:rsid w:val="00A45FB5"/>
    <w:rsid w:val="00A547A0"/>
    <w:rsid w:val="00A6187B"/>
    <w:rsid w:val="00A6627A"/>
    <w:rsid w:val="00A66BF1"/>
    <w:rsid w:val="00A72B8E"/>
    <w:rsid w:val="00A750F5"/>
    <w:rsid w:val="00A953D3"/>
    <w:rsid w:val="00AA0913"/>
    <w:rsid w:val="00AA3F43"/>
    <w:rsid w:val="00AA6246"/>
    <w:rsid w:val="00AB1AF5"/>
    <w:rsid w:val="00AE7270"/>
    <w:rsid w:val="00B049D8"/>
    <w:rsid w:val="00B2536D"/>
    <w:rsid w:val="00B4397C"/>
    <w:rsid w:val="00B43C3A"/>
    <w:rsid w:val="00B50B84"/>
    <w:rsid w:val="00B542EA"/>
    <w:rsid w:val="00B65BF2"/>
    <w:rsid w:val="00BA36D4"/>
    <w:rsid w:val="00BA45AC"/>
    <w:rsid w:val="00BA592D"/>
    <w:rsid w:val="00BC0A64"/>
    <w:rsid w:val="00BC38A2"/>
    <w:rsid w:val="00BD4D03"/>
    <w:rsid w:val="00BD671C"/>
    <w:rsid w:val="00BD729F"/>
    <w:rsid w:val="00BE5C2C"/>
    <w:rsid w:val="00BF4237"/>
    <w:rsid w:val="00BF5187"/>
    <w:rsid w:val="00C03355"/>
    <w:rsid w:val="00C22BC9"/>
    <w:rsid w:val="00C33D2D"/>
    <w:rsid w:val="00C42840"/>
    <w:rsid w:val="00C52544"/>
    <w:rsid w:val="00C52C42"/>
    <w:rsid w:val="00C7259A"/>
    <w:rsid w:val="00C86555"/>
    <w:rsid w:val="00C95604"/>
    <w:rsid w:val="00CA3417"/>
    <w:rsid w:val="00CA51BB"/>
    <w:rsid w:val="00CB1A27"/>
    <w:rsid w:val="00CC0598"/>
    <w:rsid w:val="00CC26FB"/>
    <w:rsid w:val="00CC4D10"/>
    <w:rsid w:val="00CE10FE"/>
    <w:rsid w:val="00D063D0"/>
    <w:rsid w:val="00D1480B"/>
    <w:rsid w:val="00D411E6"/>
    <w:rsid w:val="00D56332"/>
    <w:rsid w:val="00D64BDE"/>
    <w:rsid w:val="00D718CE"/>
    <w:rsid w:val="00D72F80"/>
    <w:rsid w:val="00D74F82"/>
    <w:rsid w:val="00DA752E"/>
    <w:rsid w:val="00DB0EA2"/>
    <w:rsid w:val="00DD0AB7"/>
    <w:rsid w:val="00DD34CD"/>
    <w:rsid w:val="00DD46EC"/>
    <w:rsid w:val="00DE49B3"/>
    <w:rsid w:val="00DE6D44"/>
    <w:rsid w:val="00DF4696"/>
    <w:rsid w:val="00E05A3F"/>
    <w:rsid w:val="00E24AE6"/>
    <w:rsid w:val="00E30459"/>
    <w:rsid w:val="00E462F4"/>
    <w:rsid w:val="00E60824"/>
    <w:rsid w:val="00EA4E25"/>
    <w:rsid w:val="00EB3F50"/>
    <w:rsid w:val="00EB6D81"/>
    <w:rsid w:val="00EC309B"/>
    <w:rsid w:val="00ED5D2B"/>
    <w:rsid w:val="00ED6D23"/>
    <w:rsid w:val="00EE704B"/>
    <w:rsid w:val="00EF0333"/>
    <w:rsid w:val="00EF786B"/>
    <w:rsid w:val="00F0560A"/>
    <w:rsid w:val="00F06616"/>
    <w:rsid w:val="00F157EE"/>
    <w:rsid w:val="00F27D09"/>
    <w:rsid w:val="00F30108"/>
    <w:rsid w:val="00F32C6F"/>
    <w:rsid w:val="00F35D07"/>
    <w:rsid w:val="00F37FB5"/>
    <w:rsid w:val="00F401D8"/>
    <w:rsid w:val="00F44713"/>
    <w:rsid w:val="00F513B2"/>
    <w:rsid w:val="00F72CEA"/>
    <w:rsid w:val="00F7563C"/>
    <w:rsid w:val="00F834A7"/>
    <w:rsid w:val="00F87109"/>
    <w:rsid w:val="00F91B4A"/>
    <w:rsid w:val="00F92FC3"/>
    <w:rsid w:val="00FA2283"/>
    <w:rsid w:val="00FA4A6B"/>
    <w:rsid w:val="00FB0BFB"/>
    <w:rsid w:val="00FB1E33"/>
    <w:rsid w:val="00FC3D58"/>
    <w:rsid w:val="00FC7A63"/>
    <w:rsid w:val="00FF1C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1D8"/>
  </w:style>
  <w:style w:type="paragraph" w:styleId="Titre1">
    <w:name w:val="heading 1"/>
    <w:basedOn w:val="Normal"/>
    <w:next w:val="Normal"/>
    <w:link w:val="Titre1Car"/>
    <w:uiPriority w:val="9"/>
    <w:qFormat/>
    <w:rsid w:val="00AA3F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A3F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854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6334"/>
    <w:pPr>
      <w:ind w:left="720"/>
      <w:contextualSpacing/>
    </w:pPr>
  </w:style>
  <w:style w:type="character" w:customStyle="1" w:styleId="apple-converted-space">
    <w:name w:val="apple-converted-space"/>
    <w:basedOn w:val="Policepardfaut"/>
    <w:rsid w:val="005F5414"/>
  </w:style>
  <w:style w:type="character" w:styleId="Lienhypertexte">
    <w:name w:val="Hyperlink"/>
    <w:basedOn w:val="Policepardfaut"/>
    <w:uiPriority w:val="99"/>
    <w:unhideWhenUsed/>
    <w:rsid w:val="00601FD1"/>
    <w:rPr>
      <w:color w:val="0000FF"/>
      <w:u w:val="single"/>
    </w:rPr>
  </w:style>
  <w:style w:type="paragraph" w:styleId="Textedebulles">
    <w:name w:val="Balloon Text"/>
    <w:basedOn w:val="Normal"/>
    <w:link w:val="TextedebullesCar"/>
    <w:uiPriority w:val="99"/>
    <w:semiHidden/>
    <w:unhideWhenUsed/>
    <w:rsid w:val="00F91B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1B4A"/>
    <w:rPr>
      <w:rFonts w:ascii="Tahoma" w:hAnsi="Tahoma" w:cs="Tahoma"/>
      <w:sz w:val="16"/>
      <w:szCs w:val="16"/>
    </w:rPr>
  </w:style>
  <w:style w:type="character" w:customStyle="1" w:styleId="Titre1Car">
    <w:name w:val="Titre 1 Car"/>
    <w:basedOn w:val="Policepardfaut"/>
    <w:link w:val="Titre1"/>
    <w:uiPriority w:val="9"/>
    <w:rsid w:val="00AA3F4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A3F43"/>
    <w:rPr>
      <w:rFonts w:asciiTheme="majorHAnsi" w:eastAsiaTheme="majorEastAsia" w:hAnsiTheme="majorHAnsi" w:cstheme="majorBidi"/>
      <w:b/>
      <w:bCs/>
      <w:color w:val="4F81BD" w:themeColor="accent1"/>
      <w:sz w:val="26"/>
      <w:szCs w:val="26"/>
    </w:rPr>
  </w:style>
  <w:style w:type="paragraph" w:styleId="Sansinterligne">
    <w:name w:val="No Spacing"/>
    <w:uiPriority w:val="1"/>
    <w:qFormat/>
    <w:rsid w:val="00944DC7"/>
    <w:pPr>
      <w:spacing w:after="0" w:line="240" w:lineRule="auto"/>
    </w:pPr>
  </w:style>
  <w:style w:type="character" w:customStyle="1" w:styleId="Titre3Car">
    <w:name w:val="Titre 3 Car"/>
    <w:basedOn w:val="Policepardfaut"/>
    <w:link w:val="Titre3"/>
    <w:uiPriority w:val="9"/>
    <w:rsid w:val="008854DB"/>
    <w:rPr>
      <w:rFonts w:asciiTheme="majorHAnsi" w:eastAsiaTheme="majorEastAsia" w:hAnsiTheme="majorHAnsi" w:cstheme="majorBidi"/>
      <w:b/>
      <w:bCs/>
      <w:color w:val="4F81BD" w:themeColor="accent1"/>
    </w:rPr>
  </w:style>
  <w:style w:type="paragraph" w:styleId="TM1">
    <w:name w:val="toc 1"/>
    <w:basedOn w:val="Normal"/>
    <w:next w:val="Normal"/>
    <w:autoRedefine/>
    <w:uiPriority w:val="39"/>
    <w:unhideWhenUsed/>
    <w:rsid w:val="00D063D0"/>
    <w:pPr>
      <w:spacing w:after="100"/>
    </w:pPr>
  </w:style>
  <w:style w:type="paragraph" w:styleId="TM2">
    <w:name w:val="toc 2"/>
    <w:basedOn w:val="Normal"/>
    <w:next w:val="Normal"/>
    <w:autoRedefine/>
    <w:uiPriority w:val="39"/>
    <w:unhideWhenUsed/>
    <w:rsid w:val="00D063D0"/>
    <w:pPr>
      <w:spacing w:after="100"/>
      <w:ind w:left="220"/>
    </w:pPr>
  </w:style>
  <w:style w:type="paragraph" w:styleId="TM3">
    <w:name w:val="toc 3"/>
    <w:basedOn w:val="Normal"/>
    <w:next w:val="Normal"/>
    <w:autoRedefine/>
    <w:uiPriority w:val="39"/>
    <w:unhideWhenUsed/>
    <w:rsid w:val="00D063D0"/>
    <w:pPr>
      <w:spacing w:after="100"/>
      <w:ind w:left="440"/>
    </w:pPr>
  </w:style>
  <w:style w:type="paragraph" w:styleId="En-tte">
    <w:name w:val="header"/>
    <w:basedOn w:val="Normal"/>
    <w:link w:val="En-tteCar"/>
    <w:uiPriority w:val="99"/>
    <w:unhideWhenUsed/>
    <w:rsid w:val="00D063D0"/>
    <w:pPr>
      <w:tabs>
        <w:tab w:val="center" w:pos="4536"/>
        <w:tab w:val="right" w:pos="9072"/>
      </w:tabs>
      <w:spacing w:after="0" w:line="240" w:lineRule="auto"/>
    </w:pPr>
  </w:style>
  <w:style w:type="character" w:customStyle="1" w:styleId="En-tteCar">
    <w:name w:val="En-tête Car"/>
    <w:basedOn w:val="Policepardfaut"/>
    <w:link w:val="En-tte"/>
    <w:uiPriority w:val="99"/>
    <w:rsid w:val="00D063D0"/>
  </w:style>
  <w:style w:type="paragraph" w:styleId="Pieddepage">
    <w:name w:val="footer"/>
    <w:basedOn w:val="Normal"/>
    <w:link w:val="PieddepageCar"/>
    <w:uiPriority w:val="99"/>
    <w:unhideWhenUsed/>
    <w:rsid w:val="00D063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63D0"/>
  </w:style>
  <w:style w:type="paragraph" w:styleId="Notedebasdepage">
    <w:name w:val="footnote text"/>
    <w:basedOn w:val="Normal"/>
    <w:link w:val="NotedebasdepageCar"/>
    <w:uiPriority w:val="99"/>
    <w:semiHidden/>
    <w:unhideWhenUsed/>
    <w:rsid w:val="0013209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3209F"/>
    <w:rPr>
      <w:sz w:val="20"/>
      <w:szCs w:val="20"/>
    </w:rPr>
  </w:style>
  <w:style w:type="character" w:styleId="Appelnotedebasdep">
    <w:name w:val="footnote reference"/>
    <w:basedOn w:val="Policepardfaut"/>
    <w:uiPriority w:val="99"/>
    <w:semiHidden/>
    <w:unhideWhenUsed/>
    <w:rsid w:val="0013209F"/>
    <w:rPr>
      <w:vertAlign w:val="superscript"/>
    </w:rPr>
  </w:style>
  <w:style w:type="character" w:styleId="Lienhypertextesuivivisit">
    <w:name w:val="FollowedHyperlink"/>
    <w:basedOn w:val="Policepardfaut"/>
    <w:uiPriority w:val="99"/>
    <w:semiHidden/>
    <w:unhideWhenUsed/>
    <w:rsid w:val="00011B49"/>
    <w:rPr>
      <w:color w:val="800080" w:themeColor="followedHyperlink"/>
      <w:u w:val="single"/>
    </w:rPr>
  </w:style>
  <w:style w:type="character" w:styleId="Accentuation">
    <w:name w:val="Emphasis"/>
    <w:basedOn w:val="Policepardfaut"/>
    <w:uiPriority w:val="20"/>
    <w:qFormat/>
    <w:rsid w:val="001D5D08"/>
    <w:rPr>
      <w:i/>
      <w:iCs/>
    </w:rPr>
  </w:style>
  <w:style w:type="table" w:styleId="Grilledutableau">
    <w:name w:val="Table Grid"/>
    <w:basedOn w:val="TableauNormal"/>
    <w:uiPriority w:val="59"/>
    <w:rsid w:val="00861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A3F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A3F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854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6334"/>
    <w:pPr>
      <w:ind w:left="720"/>
      <w:contextualSpacing/>
    </w:pPr>
  </w:style>
  <w:style w:type="character" w:customStyle="1" w:styleId="apple-converted-space">
    <w:name w:val="apple-converted-space"/>
    <w:basedOn w:val="Policepardfaut"/>
    <w:rsid w:val="005F5414"/>
  </w:style>
  <w:style w:type="character" w:styleId="Lienhypertexte">
    <w:name w:val="Hyperlink"/>
    <w:basedOn w:val="Policepardfaut"/>
    <w:uiPriority w:val="99"/>
    <w:unhideWhenUsed/>
    <w:rsid w:val="00601FD1"/>
    <w:rPr>
      <w:color w:val="0000FF"/>
      <w:u w:val="single"/>
    </w:rPr>
  </w:style>
  <w:style w:type="paragraph" w:styleId="Textedebulles">
    <w:name w:val="Balloon Text"/>
    <w:basedOn w:val="Normal"/>
    <w:link w:val="TextedebullesCar"/>
    <w:uiPriority w:val="99"/>
    <w:semiHidden/>
    <w:unhideWhenUsed/>
    <w:rsid w:val="00F91B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1B4A"/>
    <w:rPr>
      <w:rFonts w:ascii="Tahoma" w:hAnsi="Tahoma" w:cs="Tahoma"/>
      <w:sz w:val="16"/>
      <w:szCs w:val="16"/>
    </w:rPr>
  </w:style>
  <w:style w:type="character" w:customStyle="1" w:styleId="Titre1Car">
    <w:name w:val="Titre 1 Car"/>
    <w:basedOn w:val="Policepardfaut"/>
    <w:link w:val="Titre1"/>
    <w:uiPriority w:val="9"/>
    <w:rsid w:val="00AA3F4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A3F43"/>
    <w:rPr>
      <w:rFonts w:asciiTheme="majorHAnsi" w:eastAsiaTheme="majorEastAsia" w:hAnsiTheme="majorHAnsi" w:cstheme="majorBidi"/>
      <w:b/>
      <w:bCs/>
      <w:color w:val="4F81BD" w:themeColor="accent1"/>
      <w:sz w:val="26"/>
      <w:szCs w:val="26"/>
    </w:rPr>
  </w:style>
  <w:style w:type="paragraph" w:styleId="Sansinterligne">
    <w:name w:val="No Spacing"/>
    <w:uiPriority w:val="1"/>
    <w:qFormat/>
    <w:rsid w:val="00944DC7"/>
    <w:pPr>
      <w:spacing w:after="0" w:line="240" w:lineRule="auto"/>
    </w:pPr>
  </w:style>
  <w:style w:type="character" w:customStyle="1" w:styleId="Titre3Car">
    <w:name w:val="Titre 3 Car"/>
    <w:basedOn w:val="Policepardfaut"/>
    <w:link w:val="Titre3"/>
    <w:uiPriority w:val="9"/>
    <w:rsid w:val="008854DB"/>
    <w:rPr>
      <w:rFonts w:asciiTheme="majorHAnsi" w:eastAsiaTheme="majorEastAsia" w:hAnsiTheme="majorHAnsi" w:cstheme="majorBidi"/>
      <w:b/>
      <w:bCs/>
      <w:color w:val="4F81BD" w:themeColor="accent1"/>
    </w:rPr>
  </w:style>
  <w:style w:type="paragraph" w:styleId="TM1">
    <w:name w:val="toc 1"/>
    <w:basedOn w:val="Normal"/>
    <w:next w:val="Normal"/>
    <w:autoRedefine/>
    <w:uiPriority w:val="39"/>
    <w:unhideWhenUsed/>
    <w:rsid w:val="00D063D0"/>
    <w:pPr>
      <w:spacing w:after="100"/>
    </w:pPr>
  </w:style>
  <w:style w:type="paragraph" w:styleId="TM2">
    <w:name w:val="toc 2"/>
    <w:basedOn w:val="Normal"/>
    <w:next w:val="Normal"/>
    <w:autoRedefine/>
    <w:uiPriority w:val="39"/>
    <w:unhideWhenUsed/>
    <w:rsid w:val="00D063D0"/>
    <w:pPr>
      <w:spacing w:after="100"/>
      <w:ind w:left="220"/>
    </w:pPr>
  </w:style>
  <w:style w:type="paragraph" w:styleId="TM3">
    <w:name w:val="toc 3"/>
    <w:basedOn w:val="Normal"/>
    <w:next w:val="Normal"/>
    <w:autoRedefine/>
    <w:uiPriority w:val="39"/>
    <w:unhideWhenUsed/>
    <w:rsid w:val="00D063D0"/>
    <w:pPr>
      <w:spacing w:after="100"/>
      <w:ind w:left="440"/>
    </w:pPr>
  </w:style>
  <w:style w:type="paragraph" w:styleId="En-tte">
    <w:name w:val="header"/>
    <w:basedOn w:val="Normal"/>
    <w:link w:val="En-tteCar"/>
    <w:uiPriority w:val="99"/>
    <w:unhideWhenUsed/>
    <w:rsid w:val="00D063D0"/>
    <w:pPr>
      <w:tabs>
        <w:tab w:val="center" w:pos="4536"/>
        <w:tab w:val="right" w:pos="9072"/>
      </w:tabs>
      <w:spacing w:after="0" w:line="240" w:lineRule="auto"/>
    </w:pPr>
  </w:style>
  <w:style w:type="character" w:customStyle="1" w:styleId="En-tteCar">
    <w:name w:val="En-tête Car"/>
    <w:basedOn w:val="Policepardfaut"/>
    <w:link w:val="En-tte"/>
    <w:uiPriority w:val="99"/>
    <w:rsid w:val="00D063D0"/>
  </w:style>
  <w:style w:type="paragraph" w:styleId="Pieddepage">
    <w:name w:val="footer"/>
    <w:basedOn w:val="Normal"/>
    <w:link w:val="PieddepageCar"/>
    <w:uiPriority w:val="99"/>
    <w:unhideWhenUsed/>
    <w:rsid w:val="00D063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63D0"/>
  </w:style>
  <w:style w:type="paragraph" w:styleId="Notedebasdepage">
    <w:name w:val="footnote text"/>
    <w:basedOn w:val="Normal"/>
    <w:link w:val="NotedebasdepageCar"/>
    <w:uiPriority w:val="99"/>
    <w:semiHidden/>
    <w:unhideWhenUsed/>
    <w:rsid w:val="0013209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3209F"/>
    <w:rPr>
      <w:sz w:val="20"/>
      <w:szCs w:val="20"/>
    </w:rPr>
  </w:style>
  <w:style w:type="character" w:styleId="Appelnotedebasdep">
    <w:name w:val="footnote reference"/>
    <w:basedOn w:val="Policepardfaut"/>
    <w:uiPriority w:val="99"/>
    <w:semiHidden/>
    <w:unhideWhenUsed/>
    <w:rsid w:val="0013209F"/>
    <w:rPr>
      <w:vertAlign w:val="superscript"/>
    </w:rPr>
  </w:style>
  <w:style w:type="character" w:styleId="Lienhypertextesuivivisit">
    <w:name w:val="FollowedHyperlink"/>
    <w:basedOn w:val="Policepardfaut"/>
    <w:uiPriority w:val="99"/>
    <w:semiHidden/>
    <w:unhideWhenUsed/>
    <w:rsid w:val="00011B49"/>
    <w:rPr>
      <w:color w:val="800080" w:themeColor="followedHyperlink"/>
      <w:u w:val="single"/>
    </w:rPr>
  </w:style>
  <w:style w:type="character" w:styleId="Accentuation">
    <w:name w:val="Emphasis"/>
    <w:basedOn w:val="Policepardfaut"/>
    <w:uiPriority w:val="20"/>
    <w:qFormat/>
    <w:rsid w:val="001D5D08"/>
    <w:rPr>
      <w:i/>
      <w:iCs/>
    </w:rPr>
  </w:style>
  <w:style w:type="table" w:styleId="Grilledutableau">
    <w:name w:val="Table Grid"/>
    <w:basedOn w:val="TableauNormal"/>
    <w:uiPriority w:val="59"/>
    <w:rsid w:val="00861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148273">
      <w:bodyDiv w:val="1"/>
      <w:marLeft w:val="0"/>
      <w:marRight w:val="0"/>
      <w:marTop w:val="0"/>
      <w:marBottom w:val="0"/>
      <w:divBdr>
        <w:top w:val="none" w:sz="0" w:space="0" w:color="auto"/>
        <w:left w:val="none" w:sz="0" w:space="0" w:color="auto"/>
        <w:bottom w:val="none" w:sz="0" w:space="0" w:color="auto"/>
        <w:right w:val="none" w:sz="0" w:space="0" w:color="auto"/>
      </w:divBdr>
    </w:div>
    <w:div w:id="125732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r.wikipedia.org/wiki/Pseudonyme" TargetMode="External"/><Relationship Id="rId4" Type="http://schemas.microsoft.com/office/2007/relationships/stylesWithEffects" Target="stylesWithEffects.xml"/><Relationship Id="rId9" Type="http://schemas.openxmlformats.org/officeDocument/2006/relationships/hyperlink" Target="http://fr.wikipedia.org/wiki/1847_en_litt%C3%A9r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B5CD4-49A4-4860-84F4-6D536782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3088</TotalTime>
  <Pages>14</Pages>
  <Words>5447</Words>
  <Characters>29960</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Hélène</dc:creator>
  <cp:lastModifiedBy>Hélène</cp:lastModifiedBy>
  <cp:revision>39</cp:revision>
  <cp:lastPrinted>2014-05-28T09:06:00Z</cp:lastPrinted>
  <dcterms:created xsi:type="dcterms:W3CDTF">2014-05-02T20:05:00Z</dcterms:created>
  <dcterms:modified xsi:type="dcterms:W3CDTF">2014-07-07T15:07:00Z</dcterms:modified>
</cp:coreProperties>
</file>